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2"/>
        <w:gridCol w:w="7"/>
        <w:gridCol w:w="311"/>
        <w:gridCol w:w="912"/>
        <w:gridCol w:w="37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机构名称</w:t>
            </w:r>
          </w:p>
        </w:tc>
        <w:tc>
          <w:tcPr>
            <w:tcW w:w="3936"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kern w:val="0"/>
                <w:szCs w:val="21"/>
                <w14:textFill>
                  <w14:solidFill>
                    <w14:schemeClr w14:val="tx1"/>
                  </w14:solidFill>
                </w14:textFill>
              </w:rPr>
              <w:t>重庆市安全生产科学研究有限公司</w:t>
            </w:r>
          </w:p>
        </w:tc>
        <w:tc>
          <w:tcPr>
            <w:tcW w:w="1598"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val="zh-CN" w:eastAsia="zh-CN"/>
                <w14:textFill>
                  <w14:solidFill>
                    <w14:schemeClr w14:val="tx1"/>
                  </w14:solidFill>
                </w14:textFill>
              </w:rPr>
              <w:t>景泰县泰瑞工贸有限责任公司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项目名称</w:t>
            </w:r>
          </w:p>
        </w:tc>
        <w:tc>
          <w:tcPr>
            <w:tcW w:w="8572" w:type="dxa"/>
            <w:gridSpan w:val="13"/>
            <w:vAlign w:val="center"/>
          </w:tcPr>
          <w:p>
            <w:pPr>
              <w:spacing w:line="500" w:lineRule="exact"/>
              <w:jc w:val="center"/>
              <w:rPr>
                <w:rFonts w:ascii="仿宋" w:hAnsi="仿宋" w:eastAsia="仿宋"/>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景泰县泰瑞工贸有限责任公司景泰县上沙沃镇大碱沟石英石矿</w:t>
            </w:r>
            <w:r>
              <w:rPr>
                <w:rFonts w:hint="eastAsia" w:ascii="仿宋" w:hAnsi="仿宋" w:eastAsia="仿宋"/>
                <w:color w:val="000000" w:themeColor="text1"/>
                <w:szCs w:val="21"/>
                <w14:textFill>
                  <w14:solidFill>
                    <w14:schemeClr w14:val="tx1"/>
                  </w14:solidFill>
                </w14:textFill>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陈兴勇</w:t>
            </w:r>
          </w:p>
        </w:tc>
        <w:tc>
          <w:tcPr>
            <w:tcW w:w="2710"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2875"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陈兴勇、卢耀鹏</w:t>
            </w:r>
          </w:p>
        </w:tc>
        <w:tc>
          <w:tcPr>
            <w:tcW w:w="2073" w:type="dxa"/>
            <w:gridSpan w:val="4"/>
            <w:vAlign w:val="center"/>
          </w:tcPr>
          <w:p>
            <w:pPr>
              <w:spacing w:line="500" w:lineRule="exact"/>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2024.5</w:t>
            </w:r>
          </w:p>
        </w:tc>
        <w:tc>
          <w:tcPr>
            <w:tcW w:w="2169" w:type="dxa"/>
            <w:gridSpan w:val="4"/>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曹强宝</w:t>
            </w:r>
          </w:p>
        </w:tc>
        <w:tc>
          <w:tcPr>
            <w:tcW w:w="215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注册安全工程师</w:t>
            </w:r>
          </w:p>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陈兴勇</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机械</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S011053000110191001247</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FF"/>
                <w:kern w:val="0"/>
                <w:szCs w:val="21"/>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欧  建</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地质</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1800000000301234</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孙文豪</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通风</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S011053000110193002453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吴子科</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采矿</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1500000000100173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卢耀鹏</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安全</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S011041000110193001773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曹强宝</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城市道路与桥梁</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S011041000110192002509</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采矿</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0800000000103084</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冯皓</w:t>
            </w:r>
          </w:p>
        </w:tc>
        <w:tc>
          <w:tcPr>
            <w:tcW w:w="1586" w:type="dxa"/>
            <w:gridSpan w:val="2"/>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机械、化工机械</w:t>
            </w:r>
          </w:p>
        </w:tc>
        <w:tc>
          <w:tcPr>
            <w:tcW w:w="2661" w:type="dxa"/>
            <w:gridSpan w:val="5"/>
            <w:vAlign w:val="center"/>
          </w:tcPr>
          <w:p>
            <w:pPr>
              <w:spacing w:line="500" w:lineRule="exact"/>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3" w:hRule="atLeast"/>
        </w:trPr>
        <w:tc>
          <w:tcPr>
            <w:tcW w:w="1390" w:type="dxa"/>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ascii="仿宋" w:hAnsi="仿宋" w:eastAsia="仿宋" w:cs="宋体"/>
                <w:b/>
                <w:bCs/>
                <w:color w:val="000000" w:themeColor="text1"/>
                <w:szCs w:val="21"/>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项目简介：</w:t>
            </w:r>
          </w:p>
          <w:p>
            <w:pPr>
              <w:adjustRightInd w:val="0"/>
              <w:snapToGrid w:val="0"/>
              <w:spacing w:line="400" w:lineRule="exact"/>
              <w:rPr>
                <w:rFonts w:ascii="仿宋" w:hAnsi="仿宋" w:eastAsia="仿宋" w:cs="宋体"/>
                <w:bCs/>
                <w:color w:val="000000" w:themeColor="text1"/>
                <w:szCs w:val="21"/>
                <w14:textFill>
                  <w14:solidFill>
                    <w14:schemeClr w14:val="tx1"/>
                  </w14:solidFill>
                </w14:textFill>
              </w:rPr>
            </w:pPr>
            <w:bookmarkStart w:id="0" w:name="_Toc423437632"/>
            <w:r>
              <w:rPr>
                <w:rFonts w:hint="eastAsia" w:ascii="仿宋" w:hAnsi="仿宋" w:eastAsia="仿宋" w:cs="宋体"/>
                <w:bCs/>
                <w:color w:val="000000" w:themeColor="text1"/>
                <w:szCs w:val="21"/>
                <w14:textFill>
                  <w14:solidFill>
                    <w14:schemeClr w14:val="tx1"/>
                  </w14:solidFill>
                </w14:textFill>
              </w:rPr>
              <w:t>一、企业简介</w:t>
            </w:r>
          </w:p>
          <w:bookmarkEnd w:id="0"/>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景泰县泰瑞工贸有限责任公司景泰县上沙沃镇大碱沟石英石矿采矿权人为景泰县泰瑞工贸有限责任公司，公司成立于</w:t>
            </w:r>
            <w:r>
              <w:rPr>
                <w:rFonts w:hint="eastAsia" w:ascii="仿宋" w:hAnsi="仿宋" w:eastAsia="仿宋" w:cs="仿宋"/>
                <w:color w:val="000000" w:themeColor="text1"/>
                <w:szCs w:val="21"/>
                <w:lang w:val="zh-CN"/>
                <w14:textFill>
                  <w14:solidFill>
                    <w14:schemeClr w14:val="tx1"/>
                  </w14:solidFill>
                </w14:textFill>
              </w:rPr>
              <w:t>2005年04月28日；类型：有限责任公司（自然人投资或控股）；住所：甘肃省白银市景泰县上沙沃镇；法定代表人：苗国栋。</w:t>
            </w:r>
          </w:p>
          <w:p>
            <w:pPr>
              <w:spacing w:line="360" w:lineRule="auto"/>
              <w:ind w:firstLine="420" w:firstLineChars="200"/>
              <w:rPr>
                <w:rFonts w:hint="eastAsia" w:ascii="仿宋" w:hAnsi="仿宋" w:eastAsia="仿宋" w:cs="仿宋"/>
                <w:color w:val="000000" w:themeColor="text1"/>
                <w:szCs w:val="21"/>
                <w:lang w:val="zh-CN" w:eastAsia="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泰瑞工贸有限责任公司于2020年8月7日取得了白银市自然资源局颁发的《景泰县泰瑞工贸有限责任公司景泰县上沙沃镇大碱沟石英石矿采矿许可证》（采矿许可证号：C6204002010107130077340），开采矿种：冶金用石英岩，开采方式：露天开采，矿区面积：0.4723平方公里，生产规模：10.00万吨/年。有效期限：2018年11月19至2028年11月19日。</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泰瑞工贸有限责任公司景泰县上沙沃镇大碱沟石英石矿于2021年07月28日取得了白银市应急管理局颁发的《安全生产许可证》，许可证编号为：（甘）白FM安许证字【0120】号），（有效期：2021年07月30日至2024年07月29日）。许可范围：冶金用石英岩露天开采。</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景泰县泰瑞工贸有限责任公司上沙沃镇大碱沟石英石矿（以下简称该矿山）位于景泰县城西北，景泰县上沙沃镇大碱子沟，矿区距离景泰县城20km，东侧距段家井村11km，东北侧距离上沙沃镇约11km，矿区南侧距定武高速（G2012）约13km，矿区北侧距离S308线约9.5km，</w:t>
            </w:r>
            <w:r>
              <w:rPr>
                <w:rFonts w:hint="eastAsia" w:ascii="仿宋" w:hAnsi="仿宋" w:eastAsia="仿宋" w:cs="仿宋"/>
                <w:color w:val="000000" w:themeColor="text1"/>
                <w:szCs w:val="21"/>
                <w:lang w:val="zh-CN" w:eastAsia="zh-CN"/>
                <w14:textFill>
                  <w14:solidFill>
                    <w14:schemeClr w14:val="tx1"/>
                  </w14:solidFill>
                </w14:textFill>
              </w:rPr>
              <w:t>矿</w:t>
            </w:r>
            <w:r>
              <w:rPr>
                <w:rFonts w:hint="eastAsia" w:ascii="仿宋" w:hAnsi="仿宋" w:eastAsia="仿宋" w:cs="仿宋"/>
                <w:color w:val="000000" w:themeColor="text1"/>
                <w:szCs w:val="21"/>
                <w:lang w:val="zh-CN"/>
                <w14:textFill>
                  <w14:solidFill>
                    <w14:schemeClr w14:val="tx1"/>
                  </w14:solidFill>
                </w14:textFill>
              </w:rPr>
              <w:t>区内无文物古迹与风景名胜，</w:t>
            </w:r>
            <w:r>
              <w:rPr>
                <w:rFonts w:hint="eastAsia" w:ascii="仿宋" w:hAnsi="仿宋" w:eastAsia="仿宋" w:cs="仿宋"/>
                <w:color w:val="000000" w:themeColor="text1"/>
                <w:szCs w:val="21"/>
                <w:lang w:val="zh-CN" w:eastAsia="zh-CN"/>
                <w14:textFill>
                  <w14:solidFill>
                    <w14:schemeClr w14:val="tx1"/>
                  </w14:solidFill>
                </w14:textFill>
              </w:rPr>
              <w:t>东北侧距梧桐山绿化区约700m，北隔荒山距梧桐山庄约220m，西北隔荒山距景泰县兴泰矿业有限公司矿山约750m，西北隔荒山距景泰县兴泰矿业有限公司破碎站380m，西南隔荒山距采矿区约300m。其他方位</w:t>
            </w:r>
            <w:r>
              <w:rPr>
                <w:rFonts w:hint="eastAsia" w:ascii="仿宋" w:hAnsi="仿宋" w:eastAsia="仿宋" w:cs="仿宋"/>
                <w:color w:val="000000" w:themeColor="text1"/>
                <w:szCs w:val="21"/>
                <w:lang w:val="zh-CN"/>
                <w14:textFill>
                  <w14:solidFill>
                    <w14:schemeClr w14:val="tx1"/>
                  </w14:solidFill>
                </w14:textFill>
              </w:rPr>
              <w:t>均为荒山，</w:t>
            </w:r>
            <w:r>
              <w:rPr>
                <w:rFonts w:hint="eastAsia" w:ascii="仿宋" w:hAnsi="仿宋" w:eastAsia="仿宋" w:cs="仿宋"/>
                <w:color w:val="000000" w:themeColor="text1"/>
                <w:szCs w:val="21"/>
                <w:lang w:val="zh-CN" w:eastAsia="zh-CN"/>
                <w14:textFill>
                  <w14:solidFill>
                    <w14:schemeClr w14:val="tx1"/>
                  </w14:solidFill>
                </w14:textFill>
              </w:rPr>
              <w:t>其他方位10</w:t>
            </w:r>
            <w:r>
              <w:rPr>
                <w:rFonts w:hint="eastAsia" w:ascii="仿宋" w:hAnsi="仿宋" w:eastAsia="仿宋" w:cs="仿宋"/>
                <w:color w:val="000000" w:themeColor="text1"/>
                <w:szCs w:val="21"/>
                <w:lang w:val="zh-CN"/>
                <w14:textFill>
                  <w14:solidFill>
                    <w14:schemeClr w14:val="tx1"/>
                  </w14:solidFill>
                </w14:textFill>
              </w:rPr>
              <w:t>00m范围内没有其它厂矿企业和生产单位，区域周边环境良好，矿山生产对周边环境影响较小，交通条件便利。</w:t>
            </w:r>
          </w:p>
          <w:p>
            <w:pPr>
              <w:spacing w:line="360" w:lineRule="auto"/>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现场勘察照片</w:t>
            </w:r>
            <w:r>
              <w:rPr>
                <w:rFonts w:hint="eastAsia" w:ascii="仿宋" w:hAnsi="仿宋" w:eastAsia="仿宋" w:cs="宋体"/>
                <w:color w:val="000000" w:themeColor="text1"/>
                <w:szCs w:val="21"/>
                <w14:textFill>
                  <w14:solidFill>
                    <w14:schemeClr w14:val="tx1"/>
                  </w14:solidFill>
                </w14:textFill>
              </w:rPr>
              <w:t>：</w:t>
            </w:r>
          </w:p>
          <w:p>
            <w:pPr>
              <w:pStyle w:val="5"/>
              <w:spacing w:line="240" w:lineRule="auto"/>
              <w:rPr>
                <w:rFonts w:ascii="仿宋" w:hAnsi="仿宋" w:eastAsia="仿宋" w:cs="宋体"/>
                <w:color w:val="000000" w:themeColor="text1"/>
                <w:szCs w:val="21"/>
                <w:lang w:eastAsia="zh-CN"/>
                <w14:textFill>
                  <w14:solidFill>
                    <w14:schemeClr w14:val="tx1"/>
                  </w14:solidFill>
                </w14:textFill>
              </w:rPr>
            </w:pPr>
            <w:r>
              <w:drawing>
                <wp:inline distT="0" distB="0" distL="114300" distR="114300">
                  <wp:extent cx="3562350" cy="48101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562350" cy="48101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390" w:type="dxa"/>
            <w:vMerge w:val="restart"/>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勘验人员</w:t>
            </w:r>
          </w:p>
        </w:tc>
        <w:tc>
          <w:tcPr>
            <w:tcW w:w="2343"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勘验时间</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勘验任务</w:t>
            </w:r>
          </w:p>
        </w:tc>
        <w:tc>
          <w:tcPr>
            <w:tcW w:w="3413" w:type="dxa"/>
            <w:gridSpan w:val="5"/>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陈兴勇</w:t>
            </w:r>
            <w:r>
              <w:rPr>
                <w:rFonts w:hint="eastAsia" w:ascii="仿宋" w:hAnsi="仿宋" w:eastAsia="仿宋"/>
                <w:color w:val="000000" w:themeColor="text1"/>
                <w:szCs w:val="21"/>
                <w14:textFill>
                  <w14:solidFill>
                    <w14:schemeClr w14:val="tx1"/>
                  </w14:solidFill>
                </w14:textFill>
              </w:rPr>
              <w:t>、卢耀鹏</w:t>
            </w:r>
            <w:r>
              <w:rPr>
                <w:rFonts w:hint="eastAsia" w:ascii="仿宋" w:hAnsi="仿宋" w:eastAsia="仿宋"/>
                <w:color w:val="000000" w:themeColor="text1"/>
                <w:szCs w:val="21"/>
                <w:lang w:eastAsia="zh-CN"/>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李如香</w:t>
            </w:r>
          </w:p>
        </w:tc>
        <w:tc>
          <w:tcPr>
            <w:tcW w:w="2343" w:type="dxa"/>
            <w:gridSpan w:val="3"/>
            <w:vAlign w:val="center"/>
          </w:tcPr>
          <w:p>
            <w:pPr>
              <w:spacing w:line="3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20</w:t>
            </w:r>
            <w:r>
              <w:rPr>
                <w:rFonts w:ascii="仿宋" w:hAnsi="仿宋" w:eastAsia="仿宋"/>
                <w:color w:val="000000" w:themeColor="text1"/>
                <w:szCs w:val="21"/>
                <w14:textFill>
                  <w14:solidFill>
                    <w14:schemeClr w14:val="tx1"/>
                  </w14:solidFill>
                </w14:textFill>
              </w:rPr>
              <w:t>2</w:t>
            </w:r>
            <w:r>
              <w:rPr>
                <w:rFonts w:hint="eastAsia" w:ascii="仿宋" w:hAnsi="仿宋" w:eastAsia="仿宋"/>
                <w:color w:val="000000" w:themeColor="text1"/>
                <w:szCs w:val="21"/>
                <w:lang w:val="en-US" w:eastAsia="zh-CN"/>
                <w14:textFill>
                  <w14:solidFill>
                    <w14:schemeClr w14:val="tx1"/>
                  </w14:solidFill>
                </w14:textFill>
              </w:rPr>
              <w:t>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04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12</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现场勘验</w:t>
            </w:r>
          </w:p>
        </w:tc>
        <w:tc>
          <w:tcPr>
            <w:tcW w:w="3413" w:type="dxa"/>
            <w:gridSpan w:val="5"/>
            <w:vAlign w:val="center"/>
          </w:tcPr>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1）矿山道路未修筑排水沟；</w:t>
            </w:r>
          </w:p>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2）配电室未设置应急照明灯、工具配备不齐全；</w:t>
            </w:r>
          </w:p>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3）破碎站皮带防护罩缺失；</w:t>
            </w:r>
          </w:p>
          <w:p>
            <w:pPr>
              <w:spacing w:line="300" w:lineRule="exact"/>
              <w:jc w:val="left"/>
              <w:rPr>
                <w:rFonts w:hint="default" w:ascii="仿宋" w:hAnsi="仿宋" w:eastAsia="仿宋" w:cs="Times New Roman"/>
                <w:color w:val="000000" w:themeColor="text1"/>
                <w:sz w:val="21"/>
                <w:szCs w:val="21"/>
                <w:lang w:val="en-US"/>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4）破碎站楼梯扶手不全。</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A77640"/>
    <w:rsid w:val="62A77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customStyle="1" w:styleId="5">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2024-06-14T03:03:00Z</dcterms:created>
  <dc:creator>雷楠</dc:creator>
  <cp:lastModifiedBy>雷楠</cp:lastModifiedBy>
  <dcterms:modified xsi:type="dcterms:W3CDTF">2024-06-14T03:03:16Z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