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2"/>
        <w:gridCol w:w="7"/>
        <w:gridCol w:w="311"/>
        <w:gridCol w:w="912"/>
        <w:gridCol w:w="37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机构名称</w:t>
            </w:r>
          </w:p>
        </w:tc>
        <w:tc>
          <w:tcPr>
            <w:tcW w:w="3936" w:type="dxa"/>
            <w:gridSpan w:val="6"/>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kern w:val="0"/>
                <w:szCs w:val="21"/>
                <w14:textFill>
                  <w14:solidFill>
                    <w14:schemeClr w14:val="tx1"/>
                  </w14:solidFill>
                </w14:textFill>
              </w:rPr>
              <w:t>重庆市安全生产科学研究有限公司</w:t>
            </w:r>
          </w:p>
        </w:tc>
        <w:tc>
          <w:tcPr>
            <w:tcW w:w="1598"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olor w:val="000000" w:themeColor="text1"/>
                <w:szCs w:val="21"/>
                <w:lang w:val="zh-CN" w:eastAsia="zh-CN"/>
                <w14:textFill>
                  <w14:solidFill>
                    <w14:schemeClr w14:val="tx1"/>
                  </w14:solidFill>
                </w14:textFill>
              </w:rPr>
              <w:t>甘肃顺翔新型节能建材有限公司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项目名称</w:t>
            </w:r>
          </w:p>
        </w:tc>
        <w:tc>
          <w:tcPr>
            <w:tcW w:w="8572" w:type="dxa"/>
            <w:gridSpan w:val="13"/>
            <w:vAlign w:val="center"/>
          </w:tcPr>
          <w:p>
            <w:pPr>
              <w:spacing w:line="500" w:lineRule="exact"/>
              <w:jc w:val="center"/>
              <w:rPr>
                <w:rFonts w:ascii="仿宋" w:hAnsi="仿宋" w:eastAsia="仿宋"/>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甘肃顺翔新型节能建材有限公司靖远县刘川镇来窑村大理岩矿</w:t>
            </w:r>
            <w:r>
              <w:rPr>
                <w:rFonts w:hint="eastAsia" w:ascii="仿宋" w:hAnsi="仿宋" w:eastAsia="仿宋"/>
                <w:color w:val="000000" w:themeColor="text1"/>
                <w:szCs w:val="21"/>
                <w14:textFill>
                  <w14:solidFill>
                    <w14:schemeClr w14:val="tx1"/>
                  </w14:solidFill>
                </w14:textFill>
              </w:rPr>
              <w:t>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陈兴勇</w:t>
            </w:r>
          </w:p>
        </w:tc>
        <w:tc>
          <w:tcPr>
            <w:tcW w:w="2710" w:type="dxa"/>
            <w:gridSpan w:val="6"/>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唐元杰</w:t>
            </w:r>
          </w:p>
        </w:tc>
        <w:tc>
          <w:tcPr>
            <w:tcW w:w="2875" w:type="dxa"/>
            <w:gridSpan w:val="3"/>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陈兴勇、</w:t>
            </w:r>
            <w:r>
              <w:rPr>
                <w:rFonts w:hint="eastAsia" w:ascii="仿宋" w:hAnsi="仿宋" w:eastAsia="仿宋"/>
                <w:color w:val="000000" w:themeColor="text1"/>
                <w:szCs w:val="21"/>
                <w14:textFill>
                  <w14:solidFill>
                    <w14:schemeClr w14:val="tx1"/>
                  </w14:solidFill>
                </w14:textFill>
              </w:rPr>
              <w:t>卢耀鹏</w:t>
            </w:r>
          </w:p>
        </w:tc>
        <w:tc>
          <w:tcPr>
            <w:tcW w:w="2073" w:type="dxa"/>
            <w:gridSpan w:val="4"/>
            <w:vAlign w:val="center"/>
          </w:tcPr>
          <w:p>
            <w:pPr>
              <w:spacing w:line="500" w:lineRule="exact"/>
              <w:jc w:val="center"/>
              <w:rPr>
                <w:rFonts w:hint="default"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2</w:t>
            </w:r>
            <w:r>
              <w:rPr>
                <w:rFonts w:ascii="仿宋" w:hAnsi="仿宋" w:eastAsia="仿宋"/>
                <w:color w:val="000000" w:themeColor="text1"/>
                <w:szCs w:val="21"/>
                <w14:textFill>
                  <w14:solidFill>
                    <w14:schemeClr w14:val="tx1"/>
                  </w14:solidFill>
                </w14:textFill>
              </w:rPr>
              <w:t>02</w:t>
            </w:r>
            <w:r>
              <w:rPr>
                <w:rFonts w:hint="eastAsia" w:ascii="仿宋" w:hAnsi="仿宋" w:eastAsia="仿宋"/>
                <w:color w:val="000000" w:themeColor="text1"/>
                <w:szCs w:val="21"/>
                <w:lang w:val="en-US" w:eastAsia="zh-CN"/>
                <w14:textFill>
                  <w14:solidFill>
                    <w14:schemeClr w14:val="tx1"/>
                  </w14:solidFill>
                </w14:textFill>
              </w:rPr>
              <w:t>4</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4</w:t>
            </w:r>
          </w:p>
        </w:tc>
        <w:tc>
          <w:tcPr>
            <w:tcW w:w="2169" w:type="dxa"/>
            <w:gridSpan w:val="4"/>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lang w:val="en-US" w:eastAsia="zh-CN"/>
                <w14:textFill>
                  <w14:solidFill>
                    <w14:schemeClr w14:val="tx1"/>
                  </w14:solidFill>
                </w14:textFill>
              </w:rPr>
              <w:t>曹强宝</w:t>
            </w:r>
          </w:p>
        </w:tc>
        <w:tc>
          <w:tcPr>
            <w:tcW w:w="2156" w:type="dxa"/>
            <w:gridSpan w:val="2"/>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徐  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注册安全工程师</w:t>
            </w:r>
          </w:p>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陈兴勇</w:t>
            </w:r>
          </w:p>
        </w:tc>
        <w:tc>
          <w:tcPr>
            <w:tcW w:w="1586" w:type="dxa"/>
            <w:gridSpan w:val="2"/>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机械</w:t>
            </w:r>
          </w:p>
        </w:tc>
        <w:tc>
          <w:tcPr>
            <w:tcW w:w="2661" w:type="dxa"/>
            <w:gridSpan w:val="5"/>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S011053000110191001247</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欧  建</w:t>
            </w:r>
          </w:p>
        </w:tc>
        <w:tc>
          <w:tcPr>
            <w:tcW w:w="1586" w:type="dxa"/>
            <w:gridSpan w:val="2"/>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地质</w:t>
            </w:r>
          </w:p>
        </w:tc>
        <w:tc>
          <w:tcPr>
            <w:tcW w:w="2661"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1800000000301234</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孙文豪</w:t>
            </w:r>
          </w:p>
        </w:tc>
        <w:tc>
          <w:tcPr>
            <w:tcW w:w="1586" w:type="dxa"/>
            <w:gridSpan w:val="2"/>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通风</w:t>
            </w:r>
          </w:p>
        </w:tc>
        <w:tc>
          <w:tcPr>
            <w:tcW w:w="2661" w:type="dxa"/>
            <w:gridSpan w:val="5"/>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S011053000110193002453</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吴子科</w:t>
            </w:r>
          </w:p>
        </w:tc>
        <w:tc>
          <w:tcPr>
            <w:tcW w:w="1586" w:type="dxa"/>
            <w:gridSpan w:val="2"/>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采矿</w:t>
            </w:r>
          </w:p>
        </w:tc>
        <w:tc>
          <w:tcPr>
            <w:tcW w:w="2661" w:type="dxa"/>
            <w:gridSpan w:val="5"/>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1500000000100173</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卢耀鹏</w:t>
            </w:r>
          </w:p>
        </w:tc>
        <w:tc>
          <w:tcPr>
            <w:tcW w:w="1586" w:type="dxa"/>
            <w:gridSpan w:val="2"/>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安全</w:t>
            </w:r>
          </w:p>
        </w:tc>
        <w:tc>
          <w:tcPr>
            <w:tcW w:w="2661" w:type="dxa"/>
            <w:gridSpan w:val="5"/>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S011041000110193001773</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曹强宝</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城市道路与桥梁</w:t>
            </w:r>
          </w:p>
        </w:tc>
        <w:tc>
          <w:tcPr>
            <w:tcW w:w="2661"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S011041000110192002509</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唐元杰</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采矿</w:t>
            </w:r>
          </w:p>
        </w:tc>
        <w:tc>
          <w:tcPr>
            <w:tcW w:w="2661"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0800000000103084</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冯</w:t>
            </w:r>
            <w:r>
              <w:rPr>
                <w:rFonts w:hint="eastAsia" w:ascii="仿宋" w:hAnsi="仿宋" w:eastAsia="仿宋" w:cs="宋体"/>
                <w:color w:val="000000" w:themeColor="text1"/>
                <w:kern w:val="0"/>
                <w:szCs w:val="21"/>
                <w:lang w:val="en-US" w:eastAsia="zh-CN"/>
                <w14:textFill>
                  <w14:solidFill>
                    <w14:schemeClr w14:val="tx1"/>
                  </w14:solidFill>
                </w14:textFill>
              </w:rPr>
              <w:t xml:space="preserve">  </w:t>
            </w:r>
            <w:r>
              <w:rPr>
                <w:rFonts w:hint="eastAsia" w:ascii="仿宋" w:hAnsi="仿宋" w:eastAsia="仿宋" w:cs="宋体"/>
                <w:color w:val="000000" w:themeColor="text1"/>
                <w:kern w:val="0"/>
                <w:szCs w:val="21"/>
                <w14:textFill>
                  <w14:solidFill>
                    <w14:schemeClr w14:val="tx1"/>
                  </w14:solidFill>
                </w14:textFill>
              </w:rPr>
              <w:t>皓</w:t>
            </w:r>
          </w:p>
        </w:tc>
        <w:tc>
          <w:tcPr>
            <w:tcW w:w="1586" w:type="dxa"/>
            <w:gridSpan w:val="2"/>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机械、化工机械</w:t>
            </w:r>
          </w:p>
        </w:tc>
        <w:tc>
          <w:tcPr>
            <w:tcW w:w="2661"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1600000000201292</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徐  茂</w:t>
            </w:r>
          </w:p>
        </w:tc>
        <w:tc>
          <w:tcPr>
            <w:tcW w:w="1586" w:type="dxa"/>
            <w:gridSpan w:val="2"/>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通风</w:t>
            </w:r>
          </w:p>
        </w:tc>
        <w:tc>
          <w:tcPr>
            <w:tcW w:w="2661"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0800000000204169</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widowControl/>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6" w:hRule="atLeast"/>
        </w:trPr>
        <w:tc>
          <w:tcPr>
            <w:tcW w:w="1390" w:type="dxa"/>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项目简介</w:t>
            </w:r>
          </w:p>
        </w:tc>
        <w:tc>
          <w:tcPr>
            <w:tcW w:w="8572" w:type="dxa"/>
            <w:gridSpan w:val="13"/>
            <w:vAlign w:val="center"/>
          </w:tcPr>
          <w:p>
            <w:pPr>
              <w:adjustRightInd w:val="0"/>
              <w:snapToGrid w:val="0"/>
              <w:rPr>
                <w:rFonts w:ascii="仿宋" w:hAnsi="仿宋" w:eastAsia="仿宋" w:cs="宋体"/>
                <w:b/>
                <w:bCs/>
                <w:color w:val="000000" w:themeColor="text1"/>
                <w:szCs w:val="21"/>
                <w14:textFill>
                  <w14:solidFill>
                    <w14:schemeClr w14:val="tx1"/>
                  </w14:solidFill>
                </w14:textFill>
              </w:rPr>
            </w:pPr>
            <w:r>
              <w:rPr>
                <w:rFonts w:hint="eastAsia" w:ascii="仿宋" w:hAnsi="仿宋" w:eastAsia="仿宋" w:cs="宋体"/>
                <w:b/>
                <w:bCs/>
                <w:color w:val="000000" w:themeColor="text1"/>
                <w:szCs w:val="21"/>
                <w14:textFill>
                  <w14:solidFill>
                    <w14:schemeClr w14:val="tx1"/>
                  </w14:solidFill>
                </w14:textFill>
              </w:rPr>
              <w:t>项目简介：</w:t>
            </w:r>
          </w:p>
          <w:p>
            <w:pPr>
              <w:adjustRightInd w:val="0"/>
              <w:snapToGrid w:val="0"/>
              <w:spacing w:line="400" w:lineRule="exact"/>
              <w:rPr>
                <w:rFonts w:ascii="仿宋" w:hAnsi="仿宋" w:eastAsia="仿宋" w:cs="宋体"/>
                <w:bCs/>
                <w:color w:val="000000" w:themeColor="text1"/>
                <w:szCs w:val="21"/>
                <w14:textFill>
                  <w14:solidFill>
                    <w14:schemeClr w14:val="tx1"/>
                  </w14:solidFill>
                </w14:textFill>
              </w:rPr>
            </w:pPr>
            <w:bookmarkStart w:id="0" w:name="_Toc423437632"/>
            <w:r>
              <w:rPr>
                <w:rFonts w:hint="eastAsia" w:ascii="仿宋" w:hAnsi="仿宋" w:eastAsia="仿宋" w:cs="宋体"/>
                <w:bCs/>
                <w:color w:val="000000" w:themeColor="text1"/>
                <w:szCs w:val="21"/>
                <w14:textFill>
                  <w14:solidFill>
                    <w14:schemeClr w14:val="tx1"/>
                  </w14:solidFill>
                </w14:textFill>
              </w:rPr>
              <w:t>一、企业简介</w:t>
            </w:r>
          </w:p>
          <w:bookmarkEnd w:id="0"/>
          <w:p>
            <w:pPr>
              <w:spacing w:line="360" w:lineRule="auto"/>
              <w:ind w:firstLine="420" w:firstLineChars="200"/>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eastAsia="zh-CN"/>
                <w14:textFill>
                  <w14:solidFill>
                    <w14:schemeClr w14:val="tx1"/>
                  </w14:solidFill>
                </w14:textFill>
              </w:rPr>
              <w:t>甘肃顺翔新型节能建材有限公司靖远县刘川镇来窑村大理岩矿采矿权人为甘肃顺翔新型节能建材有限公司，公司成立于2013年01月23日；类型：有限责任公司（自然人投资或控股）；住所：甘肃省白银市靖远县刘川乡南山尾村；法定代表人：杨舒祥。</w:t>
            </w:r>
          </w:p>
          <w:p>
            <w:pPr>
              <w:spacing w:line="360" w:lineRule="auto"/>
              <w:ind w:firstLine="420" w:firstLineChars="200"/>
              <w:rPr>
                <w:rFonts w:hint="eastAsia" w:ascii="仿宋" w:hAnsi="仿宋" w:eastAsia="仿宋" w:cs="仿宋"/>
                <w:color w:val="000000" w:themeColor="text1"/>
                <w:szCs w:val="21"/>
                <w:lang w:val="zh-CN" w:eastAsia="zh-CN"/>
                <w14:textFill>
                  <w14:solidFill>
                    <w14:schemeClr w14:val="tx1"/>
                  </w14:solidFill>
                </w14:textFill>
              </w:rPr>
            </w:pPr>
            <w:r>
              <w:rPr>
                <w:rFonts w:hint="eastAsia" w:ascii="仿宋" w:hAnsi="仿宋" w:eastAsia="仿宋" w:cs="仿宋"/>
                <w:color w:val="000000" w:themeColor="text1"/>
                <w:szCs w:val="21"/>
                <w:lang w:val="zh-CN" w:eastAsia="zh-CN"/>
                <w14:textFill>
                  <w14:solidFill>
                    <w14:schemeClr w14:val="tx1"/>
                  </w14:solidFill>
                </w14:textFill>
              </w:rPr>
              <w:t>甘肃顺翔新型节能建材有限公司于2019年11月23日取得了白银市自然资源局颁发的《甘肃顺翔新型节能建材有限公司靖远县刘川镇来窑村大理岩矿采矿许可证》（采矿许可证号：C6204002010107120078378），开采矿种：水泥用大理石，开采方式：露天开采，矿区面积：0.3137平方公里，生产规模：6.00万立方米/年。有效期限：2019年11月23日至2027年1月23日。</w:t>
            </w:r>
          </w:p>
          <w:p>
            <w:pPr>
              <w:spacing w:line="360" w:lineRule="auto"/>
              <w:ind w:firstLine="420" w:firstLineChars="200"/>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eastAsia="zh-CN"/>
                <w14:textFill>
                  <w14:solidFill>
                    <w14:schemeClr w14:val="tx1"/>
                  </w14:solidFill>
                </w14:textFill>
              </w:rPr>
              <w:t>甘肃顺翔新型节能建材有限公司靖远县刘川镇来窑村大理岩矿于2021年06月21日取得了白银市应急管理局颁发的《安全生产许可证》，许可证编号为：（甘）白FM安许证字【0063】号），（有效期：2021年05月29日至2024年05月28日）。许可范围：水泥用大理石露天开采。</w:t>
            </w:r>
          </w:p>
          <w:p>
            <w:pPr>
              <w:spacing w:line="360" w:lineRule="auto"/>
              <w:ind w:firstLine="420" w:firstLineChars="200"/>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14:textFill>
                  <w14:solidFill>
                    <w14:schemeClr w14:val="tx1"/>
                  </w14:solidFill>
                </w14:textFill>
              </w:rPr>
              <w:t>甘肃顺翔新型节能建材有限公司靖远县刘川镇来窑村大理岩矿</w:t>
            </w:r>
            <w:r>
              <w:rPr>
                <w:rFonts w:hint="eastAsia" w:ascii="仿宋" w:hAnsi="仿宋" w:eastAsia="仿宋" w:cs="仿宋"/>
                <w:color w:val="000000" w:themeColor="text1"/>
                <w:szCs w:val="21"/>
                <w:lang w:val="zh-CN" w:eastAsia="zh-CN"/>
                <w14:textFill>
                  <w14:solidFill>
                    <w14:schemeClr w14:val="tx1"/>
                  </w14:solidFill>
                </w14:textFill>
              </w:rPr>
              <w:t>位于甘肃省白银市靖远县刘川乡南山尾村，行政区划属于靖远县刘川乡管辖</w:t>
            </w:r>
            <w:r>
              <w:rPr>
                <w:rFonts w:hint="eastAsia" w:ascii="仿宋" w:hAnsi="仿宋" w:eastAsia="仿宋" w:cs="仿宋"/>
                <w:color w:val="000000" w:themeColor="text1"/>
                <w:szCs w:val="21"/>
                <w:lang w:val="zh-CN"/>
                <w14:textFill>
                  <w14:solidFill>
                    <w14:schemeClr w14:val="tx1"/>
                  </w14:solidFill>
                </w14:textFill>
              </w:rPr>
              <w:t>，</w:t>
            </w:r>
            <w:r>
              <w:rPr>
                <w:rFonts w:ascii="仿宋" w:hAnsi="仿宋" w:eastAsia="仿宋" w:cs="仿宋"/>
                <w:color w:val="000000" w:themeColor="text1"/>
                <w:szCs w:val="21"/>
                <w:lang w:val="zh-CN"/>
                <w14:textFill>
                  <w14:solidFill>
                    <w14:schemeClr w14:val="tx1"/>
                  </w14:solidFill>
                </w14:textFill>
              </w:rPr>
              <w:t>矿区四周均为荒山</w:t>
            </w:r>
            <w:r>
              <w:rPr>
                <w:rFonts w:hint="eastAsia" w:ascii="仿宋" w:hAnsi="仿宋" w:eastAsia="仿宋" w:cs="仿宋"/>
                <w:color w:val="000000" w:themeColor="text1"/>
                <w:szCs w:val="21"/>
                <w:lang w:val="zh-CN"/>
                <w14:textFill>
                  <w14:solidFill>
                    <w14:schemeClr w14:val="tx1"/>
                  </w14:solidFill>
                </w14:textFill>
              </w:rPr>
              <w:t>，没有学校、医院、自然保护区、旅游区、选厂、尾矿库等需要保护的建筑设施。1000m范围内没有铁路、石油管道等通过。区域周边环境良好，矿山生产对周边环境影响较小。</w:t>
            </w:r>
          </w:p>
          <w:p>
            <w:pPr>
              <w:spacing w:line="360" w:lineRule="auto"/>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宋体"/>
                <w:b/>
                <w:bCs/>
                <w:color w:val="000000" w:themeColor="text1"/>
                <w:szCs w:val="21"/>
                <w14:textFill>
                  <w14:solidFill>
                    <w14:schemeClr w14:val="tx1"/>
                  </w14:solidFill>
                </w14:textFill>
              </w:rPr>
              <w:t>现场勘察照片</w:t>
            </w:r>
            <w:r>
              <w:rPr>
                <w:rFonts w:hint="eastAsia" w:ascii="仿宋" w:hAnsi="仿宋" w:eastAsia="仿宋" w:cs="宋体"/>
                <w:color w:val="000000" w:themeColor="text1"/>
                <w:szCs w:val="21"/>
                <w14:textFill>
                  <w14:solidFill>
                    <w14:schemeClr w14:val="tx1"/>
                  </w14:solidFill>
                </w14:textFill>
              </w:rPr>
              <w:t>：</w:t>
            </w:r>
          </w:p>
          <w:p>
            <w:pPr>
              <w:pStyle w:val="5"/>
              <w:spacing w:line="240" w:lineRule="auto"/>
              <w:rPr>
                <w:rFonts w:ascii="仿宋" w:hAnsi="仿宋" w:eastAsia="仿宋" w:cs="宋体"/>
                <w:color w:val="000000" w:themeColor="text1"/>
                <w:szCs w:val="21"/>
                <w:lang w:eastAsia="zh-CN"/>
                <w14:textFill>
                  <w14:solidFill>
                    <w14:schemeClr w14:val="tx1"/>
                  </w14:solidFill>
                </w14:textFill>
              </w:rPr>
            </w:pPr>
            <w:r>
              <w:drawing>
                <wp:inline distT="0" distB="0" distL="114300" distR="114300">
                  <wp:extent cx="4396105" cy="2445385"/>
                  <wp:effectExtent l="0" t="0" r="444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396105" cy="24453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390" w:type="dxa"/>
            <w:vMerge w:val="restart"/>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勘验人员</w:t>
            </w:r>
          </w:p>
        </w:tc>
        <w:tc>
          <w:tcPr>
            <w:tcW w:w="2343" w:type="dxa"/>
            <w:gridSpan w:val="3"/>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勘验时间</w:t>
            </w:r>
          </w:p>
        </w:tc>
        <w:tc>
          <w:tcPr>
            <w:tcW w:w="1230" w:type="dxa"/>
            <w:gridSpan w:val="3"/>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勘验任务</w:t>
            </w:r>
          </w:p>
        </w:tc>
        <w:tc>
          <w:tcPr>
            <w:tcW w:w="3413" w:type="dxa"/>
            <w:gridSpan w:val="5"/>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color w:val="000000" w:themeColor="text1"/>
                <w:szCs w:val="21"/>
                <w14:textFill>
                  <w14:solidFill>
                    <w14:schemeClr w14:val="tx1"/>
                  </w14:solidFill>
                </w14:textFill>
              </w:rPr>
            </w:pPr>
          </w:p>
        </w:tc>
        <w:tc>
          <w:tcPr>
            <w:tcW w:w="1586" w:type="dxa"/>
            <w:gridSpan w:val="2"/>
            <w:vAlign w:val="center"/>
          </w:tcPr>
          <w:p>
            <w:pPr>
              <w:spacing w:line="300" w:lineRule="exact"/>
              <w:jc w:val="left"/>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陈兴勇</w:t>
            </w:r>
            <w:r>
              <w:rPr>
                <w:rFonts w:hint="eastAsia" w:ascii="仿宋" w:hAnsi="仿宋" w:eastAsia="仿宋"/>
                <w:color w:val="000000" w:themeColor="text1"/>
                <w:szCs w:val="21"/>
                <w14:textFill>
                  <w14:solidFill>
                    <w14:schemeClr w14:val="tx1"/>
                  </w14:solidFill>
                </w14:textFill>
              </w:rPr>
              <w:t>、李如香卢耀鹏</w:t>
            </w:r>
          </w:p>
        </w:tc>
        <w:tc>
          <w:tcPr>
            <w:tcW w:w="2343" w:type="dxa"/>
            <w:gridSpan w:val="3"/>
            <w:vAlign w:val="center"/>
          </w:tcPr>
          <w:p>
            <w:pPr>
              <w:spacing w:line="300" w:lineRule="exact"/>
              <w:jc w:val="center"/>
              <w:rPr>
                <w:rFonts w:hint="default"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20</w:t>
            </w:r>
            <w:r>
              <w:rPr>
                <w:rFonts w:ascii="仿宋" w:hAnsi="仿宋" w:eastAsia="仿宋"/>
                <w:color w:val="000000" w:themeColor="text1"/>
                <w:szCs w:val="21"/>
                <w14:textFill>
                  <w14:solidFill>
                    <w14:schemeClr w14:val="tx1"/>
                  </w14:solidFill>
                </w14:textFill>
              </w:rPr>
              <w:t>2</w:t>
            </w:r>
            <w:r>
              <w:rPr>
                <w:rFonts w:hint="eastAsia" w:ascii="仿宋" w:hAnsi="仿宋" w:eastAsia="仿宋"/>
                <w:color w:val="000000" w:themeColor="text1"/>
                <w:szCs w:val="21"/>
                <w:lang w:val="en-US" w:eastAsia="zh-CN"/>
                <w14:textFill>
                  <w14:solidFill>
                    <w14:schemeClr w14:val="tx1"/>
                  </w14:solidFill>
                </w14:textFill>
              </w:rPr>
              <w:t>4</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01</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25</w:t>
            </w:r>
          </w:p>
        </w:tc>
        <w:tc>
          <w:tcPr>
            <w:tcW w:w="1230" w:type="dxa"/>
            <w:gridSpan w:val="3"/>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现场勘验</w:t>
            </w:r>
          </w:p>
        </w:tc>
        <w:tc>
          <w:tcPr>
            <w:tcW w:w="3413" w:type="dxa"/>
            <w:gridSpan w:val="5"/>
            <w:vAlign w:val="center"/>
          </w:tcPr>
          <w:p>
            <w:pPr>
              <w:spacing w:line="300" w:lineRule="exact"/>
              <w:jc w:val="left"/>
              <w:rPr>
                <w:rFonts w:hint="default" w:ascii="仿宋" w:hAnsi="仿宋" w:eastAsia="仿宋" w:cs="Times New Roman"/>
                <w:color w:val="000000" w:themeColor="text1"/>
                <w:sz w:val="21"/>
                <w:szCs w:val="21"/>
                <w:lang w:val="en-US" w:eastAsia="zh-CN"/>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1）部分区域安全平台修筑不规范；</w:t>
            </w:r>
          </w:p>
          <w:p>
            <w:pPr>
              <w:spacing w:line="300" w:lineRule="exact"/>
              <w:jc w:val="left"/>
              <w:rPr>
                <w:rFonts w:hint="default" w:ascii="仿宋" w:hAnsi="仿宋" w:eastAsia="仿宋" w:cs="Times New Roman"/>
                <w:color w:val="000000" w:themeColor="text1"/>
                <w:sz w:val="21"/>
                <w:szCs w:val="21"/>
                <w:lang w:val="en-US" w:eastAsia="zh-CN"/>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2）矿山道路未修筑排水沟；</w:t>
            </w:r>
          </w:p>
          <w:p>
            <w:pPr>
              <w:spacing w:line="300" w:lineRule="exact"/>
              <w:jc w:val="left"/>
              <w:rPr>
                <w:rFonts w:hint="default" w:ascii="仿宋" w:hAnsi="仿宋" w:eastAsia="仿宋" w:cs="Times New Roman"/>
                <w:color w:val="000000" w:themeColor="text1"/>
                <w:sz w:val="21"/>
                <w:szCs w:val="21"/>
                <w:lang w:val="en-US"/>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3）露天采场安全标志缺失。</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F46B40"/>
    <w:rsid w:val="06F46B40"/>
    <w:rsid w:val="2E083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customStyle="1" w:styleId="5">
    <w:name w:val="a 正文"/>
    <w:basedOn w:val="1"/>
    <w:qFormat/>
    <w:uiPriority w:val="99"/>
    <w:pPr>
      <w:spacing w:line="460" w:lineRule="exact"/>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2024-04-12T02:08:00Z</dcterms:created>
  <dc:creator>雷楠</dc:creator>
  <cp:lastModifiedBy>雷楠</cp:lastModifiedBy>
  <dcterms:modified xsi:type="dcterms:W3CDTF">2024-04-12T02:19:09Z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