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平安7井钻井工程安全预评价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蒋冬梅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S011053000110202001787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平安7井井别为预探井，井型为水平井，设计井深5072m（斜深。垂深3513m），钻探目的为主探凉上1-1页岩含油气性，兼探凉上1-2砂岩，支撑平昌三维区东北部构造平缓区页岩油储量提交。完钻层位为凉高山组，完井方式为套管完井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21"/>
              </w:rPr>
              <w:t>本区浅气层主要在凉高山组，根据平安1井凉高山组气分析，天然气相对密度0.7226，甲烷含量73.46%～76.46%，硫化氢含量为0，二氧化碳0.13%</w:t>
            </w:r>
            <w:r>
              <w:rPr>
                <w:rFonts w:hint="eastAsia" w:ascii="Times New Roman" w:hAnsi="Times New Roman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  <w:r>
              <w:drawing>
                <wp:inline distT="0" distB="0" distL="114300" distR="114300">
                  <wp:extent cx="4806950" cy="3354705"/>
                  <wp:effectExtent l="0" t="0" r="1270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6950" cy="335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4.28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4.28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522E0"/>
    <w:rsid w:val="1455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2024-06-03T07:16:00Z</dcterms:created>
  <dc:creator>雷楠</dc:creator>
  <cp:lastModifiedBy>雷楠</cp:lastModifiedBy>
  <dcterms:modified xsi:type="dcterms:W3CDTF">2024-06-03T07:16:43Z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