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1"/>
        <w:rPr>
          <w:rFonts w:hint="eastAsia" w:ascii="方正小标宋_GBK" w:hAnsi="方正小标宋_GBK" w:eastAsia="方正小标宋_GBK" w:cs="方正小标宋_GBK"/>
          <w:b/>
          <w:sz w:val="32"/>
          <w:szCs w:val="32"/>
        </w:rPr>
      </w:pPr>
      <w:bookmarkStart w:id="0" w:name="_Toc29322"/>
      <w:bookmarkStart w:id="1" w:name="_Toc2210"/>
      <w:bookmarkStart w:id="2" w:name="_Toc13445"/>
      <w:bookmarkStart w:id="3" w:name="_Toc16246"/>
      <w:bookmarkStart w:id="4" w:name="_Toc27661"/>
      <w:bookmarkStart w:id="5" w:name="_Toc24090"/>
      <w:bookmarkStart w:id="6" w:name="_Toc16094"/>
      <w:r>
        <w:rPr>
          <w:rFonts w:hint="eastAsia" w:ascii="方正小标宋_GBK" w:hAnsi="方正小标宋_GBK" w:eastAsia="方正小标宋_GBK" w:cs="方正小标宋_GBK"/>
          <w:b/>
          <w:sz w:val="32"/>
          <w:szCs w:val="32"/>
        </w:rPr>
        <w:t>安全评价报告信息公布表</w:t>
      </w:r>
      <w:bookmarkEnd w:id="0"/>
      <w:bookmarkEnd w:id="1"/>
      <w:bookmarkEnd w:id="2"/>
      <w:bookmarkEnd w:id="3"/>
      <w:bookmarkEnd w:id="4"/>
      <w:bookmarkEnd w:id="5"/>
      <w:bookmarkEnd w:id="6"/>
    </w:p>
    <w:tbl>
      <w:tblPr>
        <w:tblStyle w:val="2"/>
        <w:tblW w:w="97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665"/>
        <w:gridCol w:w="832"/>
        <w:gridCol w:w="813"/>
        <w:gridCol w:w="949"/>
        <w:gridCol w:w="272"/>
        <w:gridCol w:w="110"/>
        <w:gridCol w:w="1116"/>
        <w:gridCol w:w="100"/>
        <w:gridCol w:w="163"/>
        <w:gridCol w:w="719"/>
        <w:gridCol w:w="493"/>
        <w:gridCol w:w="1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资质证号</w:t>
            </w:r>
          </w:p>
        </w:tc>
        <w:tc>
          <w:tcPr>
            <w:tcW w:w="281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委托单位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西南油气分</w:t>
            </w:r>
            <w:r>
              <w:rPr>
                <w:rFonts w:hint="eastAsia" w:ascii="___WRD_EMBED_SUB_42" w:hAnsi="___WRD_EMBED_SUB_42" w:eastAsia="___WRD_EMBED_SUB_42" w:cs="___WRD_EMBED_SUB_42"/>
                <w:kern w:val="0"/>
                <w:szCs w:val="21"/>
              </w:rPr>
              <w:t>公司</w:t>
            </w:r>
            <w:r>
              <w:rPr>
                <w:rFonts w:hint="eastAsia" w:ascii="宋体" w:hAnsi="宋体" w:cs="宋体"/>
                <w:kern w:val="0"/>
                <w:szCs w:val="21"/>
              </w:rPr>
              <w:t>天然气净</w:t>
            </w:r>
            <w:r>
              <w:rPr>
                <w:rFonts w:hint="eastAsia" w:ascii="___WRD_EMBED_SUB_42" w:hAnsi="___WRD_EMBED_SUB_42" w:eastAsia="___WRD_EMBED_SUB_42" w:cs="___WRD_EMBED_SUB_42"/>
                <w:kern w:val="0"/>
                <w:szCs w:val="21"/>
              </w:rPr>
              <w:t>化总</w:t>
            </w:r>
            <w:r>
              <w:rPr>
                <w:rFonts w:hint="eastAsia" w:ascii="宋体" w:hAnsi="宋体" w:cs="宋体"/>
                <w:kern w:val="0"/>
                <w:szCs w:val="21"/>
              </w:rPr>
              <w:t>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项目名称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遂宁净</w:t>
            </w:r>
            <w:r>
              <w:rPr>
                <w:rFonts w:hint="eastAsia" w:ascii="___WRD_EMBED_SUB_42" w:hAnsi="___WRD_EMBED_SUB_42" w:eastAsia="___WRD_EMBED_SUB_42" w:cs="___WRD_EMBED_SUB_42"/>
                <w:kern w:val="0"/>
                <w:szCs w:val="21"/>
              </w:rPr>
              <w:t>化公司</w:t>
            </w:r>
            <w:r>
              <w:rPr>
                <w:rFonts w:hint="eastAsia" w:ascii="宋体" w:hAnsi="宋体" w:cs="宋体"/>
                <w:kern w:val="0"/>
                <w:szCs w:val="21"/>
              </w:rPr>
              <w:t>分布式光伏发电</w:t>
            </w:r>
            <w:r>
              <w:rPr>
                <w:rFonts w:hint="eastAsia" w:ascii="___WRD_EMBED_SUB_42" w:hAnsi="___WRD_EMBED_SUB_42" w:eastAsia="___WRD_EMBED_SUB_42" w:cs="___WRD_EMBED_SUB_42"/>
                <w:kern w:val="0"/>
                <w:szCs w:val="21"/>
              </w:rPr>
              <w:t>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项目类别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___WRD_EMBED_SUB_43" w:hAnsi="___WRD_EMBED_SUB_43" w:eastAsia="___WRD_EMBED_SUB_43" w:cs="___WRD_EMBED_SUB_43"/>
                <w:bCs/>
                <w:szCs w:val="21"/>
              </w:rPr>
              <w:t>√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☑预评价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所属业务类别</w:t>
            </w:r>
          </w:p>
        </w:tc>
        <w:tc>
          <w:tcPr>
            <w:tcW w:w="7670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37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技术负责人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李伟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吴子科 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报告编制人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报告提交日期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报告审核人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罗刚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 w:cs="方正仿宋_GBK"/>
                <w:szCs w:val="21"/>
                <w:lang w:val="en-US" w:eastAsia="zh-CN"/>
              </w:rPr>
            </w:pPr>
            <w:r>
              <w:rPr>
                <w:rFonts w:hint="eastAsia" w:ascii="宋体" w:hAnsi="宋体" w:cs="方正仿宋_GBK"/>
                <w:szCs w:val="21"/>
                <w:lang w:val="en-US" w:eastAsia="zh-CN"/>
              </w:rPr>
              <w:t>2025.4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蒋平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姓  名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认定专业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安全评价师职业资格证书编号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注册安全工程师执业证号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李伟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安  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kern w:val="0"/>
                <w:sz w:val="16"/>
                <w:szCs w:val="16"/>
                <w:lang w:bidi="ar"/>
              </w:rPr>
              <w:t>1800000000201223</w:t>
            </w:r>
          </w:p>
        </w:tc>
        <w:tc>
          <w:tcPr>
            <w:tcW w:w="2591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罗刚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  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55210262939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田祖伟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安  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1700000000301781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55180193956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唐波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机  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kern w:val="0"/>
                <w:sz w:val="16"/>
                <w:szCs w:val="16"/>
                <w:lang w:bidi="ar"/>
              </w:rPr>
              <w:t>55230327662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闫云光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  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kern w:val="0"/>
                <w:sz w:val="16"/>
                <w:szCs w:val="16"/>
                <w:lang w:bidi="ar"/>
              </w:rPr>
              <w:t>55210262938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林波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采  油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kern w:val="0"/>
                <w:sz w:val="16"/>
                <w:szCs w:val="16"/>
                <w:lang w:bidi="ar"/>
              </w:rPr>
              <w:t>55190209531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高创波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油气储运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kern w:val="0"/>
                <w:sz w:val="16"/>
                <w:szCs w:val="16"/>
                <w:lang w:bidi="ar"/>
              </w:rPr>
              <w:t>55210270139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吴子科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油气储运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1500000000100173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55180193792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项目简介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/>
                <w:bCs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Cs w:val="21"/>
              </w:rPr>
              <w:t>项目简介：</w:t>
            </w:r>
          </w:p>
          <w:p>
            <w:pPr>
              <w:ind w:firstLine="560"/>
              <w:rPr>
                <w:rFonts w:hint="eastAsia" w:cs="Arial"/>
              </w:rPr>
            </w:pPr>
            <w:r>
              <w:rPr>
                <w:rFonts w:hint="eastAsia" w:cs="Arial"/>
              </w:rPr>
              <w:t>中石油遂宁天然气净化有限公司（以下简称“遂宁净化公司”）位于四川省遂宁市安居区磨溪镇丁坪村。遂宁净化公司共计7套主体生产装置，设计年处理能力100亿立方米于2015年11月建成投产。天然气站场按生产规模划分等级时，应符合下列规定∶生产规模大于或等于100×104m3/d的天然气净化厂、天然气处理厂和生产规模大于或等于400×104m3/d 的天然气脱硫站、脱水站定为三级站场。遂宁净化公司的主装置区布置在厂区西面，由北至南依次布置Ⅰ、Ⅱ、Ⅲ、Ⅳ、Ⅴ、Ⅵ、Ⅶ列天然气净化装置。Ⅰ、Ⅱ、Ⅲ、Ⅳ列净化装置单套装置天然气处理能力为300×104m3/d，Ⅴ、Ⅵ、Ⅶ列净化装置单套装置天然气处理能力600×104m3/d，遂宁净化公司属于三级站场。</w:t>
            </w:r>
          </w:p>
          <w:p>
            <w:pPr>
              <w:ind w:firstLine="560"/>
              <w:rPr>
                <w:rFonts w:hint="eastAsia" w:cs="Arial"/>
              </w:rPr>
            </w:pPr>
            <w:r>
              <w:rPr>
                <w:rFonts w:hint="eastAsia" w:cs="Arial"/>
              </w:rPr>
              <w:t>本工程交流侧总装机容量为310kWp，直流侧总装机容量为394.63kWp，共安装589块670Wp单晶硅光伏组件，有效安装光伏组件面积为3780m</w:t>
            </w:r>
            <w:r>
              <w:rPr>
                <w:rFonts w:hint="eastAsia" w:cs="Arial"/>
                <w:vertAlign w:val="superscript"/>
              </w:rPr>
              <w:t>2</w:t>
            </w:r>
            <w:r>
              <w:rPr>
                <w:rFonts w:hint="eastAsia" w:cs="Arial"/>
              </w:rPr>
              <w:t>，采用固定倾角安装方式，采用0.4kV电压等级就地并网，所发电全额自用。本工程设6个并网点，并网点由净化厂统一管理、独立计量。根据《光伏发电站设计标准（2024）》（GB50797-2012）第6.2.3条，本工程光伏发电系统属于小型光伏发电系统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3857625" cy="301942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7625" cy="3019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现场开展工作情况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勘验人员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勘验任务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李伟、罗刚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2025.2.8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初勘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宋体" w:hAnsi="宋体" w:cs="方正仿宋_GBK"/>
                <w:szCs w:val="21"/>
              </w:rPr>
            </w:pPr>
            <w:r>
              <w:rPr>
                <w:rFonts w:hint="eastAsia" w:ascii="宋体" w:hAnsi="宋体" w:cs="方正仿宋_GBK"/>
                <w:szCs w:val="21"/>
              </w:rPr>
              <w:t>1.</w:t>
            </w:r>
            <w:r>
              <w:rPr>
                <w:rFonts w:hint="eastAsia" w:ascii="宋体" w:hAnsi="宋体" w:cs="宋体"/>
                <w:szCs w:val="21"/>
              </w:rPr>
              <w:t>补充说明光伏屋顶</w:t>
            </w:r>
            <w:r>
              <w:rPr>
                <w:rFonts w:hint="eastAsia" w:ascii="宋体" w:hAnsi="宋体" w:cs="方正仿宋_GBK"/>
                <w:szCs w:val="21"/>
              </w:rPr>
              <w:t>(</w:t>
            </w:r>
            <w:r>
              <w:rPr>
                <w:rFonts w:hint="eastAsia" w:ascii="宋体" w:hAnsi="宋体" w:cs="宋体"/>
                <w:szCs w:val="21"/>
              </w:rPr>
              <w:t>利旧</w:t>
            </w:r>
            <w:r>
              <w:rPr>
                <w:rFonts w:hint="eastAsia" w:ascii="宋体" w:hAnsi="宋体" w:cs="方正仿宋_GBK"/>
                <w:szCs w:val="21"/>
              </w:rPr>
              <w:t>)</w:t>
            </w:r>
            <w:r>
              <w:rPr>
                <w:rFonts w:hint="eastAsia" w:ascii="宋体" w:hAnsi="宋体" w:cs="宋体"/>
                <w:szCs w:val="21"/>
              </w:rPr>
              <w:t>女儿墙</w:t>
            </w:r>
            <w:r>
              <w:rPr>
                <w:rFonts w:hint="eastAsia" w:ascii="宋体" w:hAnsi="宋体" w:cs="___WRD_EMBED_SUB_42"/>
                <w:szCs w:val="21"/>
              </w:rPr>
              <w:t>高</w:t>
            </w:r>
            <w:r>
              <w:rPr>
                <w:rFonts w:hint="eastAsia" w:ascii="宋体" w:hAnsi="宋体" w:cs="宋体"/>
                <w:szCs w:val="21"/>
              </w:rPr>
              <w:t>度</w:t>
            </w:r>
            <w:r>
              <w:rPr>
                <w:rFonts w:hint="eastAsia" w:ascii="宋体" w:hAnsi="宋体" w:cs="方正仿宋_GBK"/>
                <w:szCs w:val="21"/>
              </w:rPr>
              <w:t>。</w:t>
            </w:r>
          </w:p>
          <w:p>
            <w:pPr>
              <w:spacing w:line="300" w:lineRule="exact"/>
              <w:jc w:val="left"/>
              <w:rPr>
                <w:rFonts w:hint="eastAsia" w:ascii="宋体" w:hAnsi="宋体" w:cs="方正仿宋_GBK"/>
                <w:szCs w:val="21"/>
              </w:rPr>
            </w:pPr>
            <w:r>
              <w:rPr>
                <w:rFonts w:hint="eastAsia" w:ascii="宋体" w:hAnsi="宋体" w:cs="方正仿宋_GBK"/>
                <w:szCs w:val="21"/>
              </w:rPr>
              <w:t>2.</w:t>
            </w:r>
            <w:r>
              <w:rPr>
                <w:rFonts w:hint="eastAsia" w:ascii="宋体" w:hAnsi="宋体" w:cs="宋体"/>
                <w:szCs w:val="21"/>
              </w:rPr>
              <w:t>补充</w:t>
            </w:r>
            <w:r>
              <w:rPr>
                <w:rFonts w:hint="eastAsia" w:ascii="宋体" w:hAnsi="宋体" w:cs="___WRD_EMBED_SUB_42"/>
                <w:szCs w:val="21"/>
              </w:rPr>
              <w:t>工程</w:t>
            </w:r>
            <w:r>
              <w:rPr>
                <w:rFonts w:hint="eastAsia" w:ascii="宋体" w:hAnsi="宋体" w:cs="宋体"/>
                <w:szCs w:val="21"/>
              </w:rPr>
              <w:t>与</w:t>
            </w:r>
            <w:r>
              <w:rPr>
                <w:rFonts w:hint="eastAsia" w:ascii="宋体" w:hAnsi="宋体" w:cs="___WRD_EMBED_SUB_42"/>
                <w:szCs w:val="21"/>
              </w:rPr>
              <w:t>现有</w:t>
            </w:r>
            <w:r>
              <w:rPr>
                <w:rFonts w:hint="eastAsia" w:ascii="宋体" w:hAnsi="宋体" w:cs="宋体"/>
                <w:szCs w:val="21"/>
              </w:rPr>
              <w:t>天然气净</w:t>
            </w:r>
            <w:r>
              <w:rPr>
                <w:rFonts w:hint="eastAsia" w:ascii="宋体" w:hAnsi="宋体" w:cs="___WRD_EMBED_SUB_42"/>
                <w:szCs w:val="21"/>
              </w:rPr>
              <w:t>化生产</w:t>
            </w:r>
            <w:r>
              <w:rPr>
                <w:rFonts w:hint="eastAsia" w:ascii="宋体" w:hAnsi="宋体" w:cs="宋体"/>
                <w:szCs w:val="21"/>
              </w:rPr>
              <w:t>装置</w:t>
            </w:r>
            <w:r>
              <w:rPr>
                <w:rFonts w:hint="eastAsia" w:ascii="宋体" w:hAnsi="宋体" w:cs="___WRD_EMBED_SUB_42"/>
                <w:szCs w:val="21"/>
              </w:rPr>
              <w:t>的</w:t>
            </w:r>
            <w:r>
              <w:rPr>
                <w:rFonts w:hint="eastAsia" w:ascii="宋体" w:hAnsi="宋体" w:cs="宋体"/>
                <w:szCs w:val="21"/>
              </w:rPr>
              <w:t>防</w:t>
            </w:r>
            <w:r>
              <w:rPr>
                <w:rFonts w:hint="eastAsia" w:ascii="宋体" w:hAnsi="宋体" w:cs="___WRD_EMBED_SUB_42"/>
                <w:szCs w:val="21"/>
              </w:rPr>
              <w:t>火</w:t>
            </w:r>
            <w:r>
              <w:rPr>
                <w:rFonts w:hint="eastAsia" w:ascii="宋体" w:hAnsi="宋体" w:cs="宋体"/>
                <w:szCs w:val="21"/>
              </w:rPr>
              <w:t>防爆</w:t>
            </w:r>
            <w:r>
              <w:rPr>
                <w:rFonts w:hint="eastAsia" w:ascii="宋体" w:hAnsi="宋体" w:cs="___WRD_EMBED_SUB_42"/>
                <w:szCs w:val="21"/>
              </w:rPr>
              <w:t>安全</w:t>
            </w:r>
            <w:r>
              <w:rPr>
                <w:rFonts w:hint="eastAsia" w:ascii="宋体" w:hAnsi="宋体" w:cs="宋体"/>
                <w:szCs w:val="21"/>
              </w:rPr>
              <w:t>距离</w:t>
            </w:r>
            <w:r>
              <w:rPr>
                <w:rFonts w:hint="eastAsia" w:ascii="宋体" w:hAnsi="宋体" w:cs="方正仿宋_GBK"/>
                <w:szCs w:val="21"/>
              </w:rPr>
              <w:t>。</w:t>
            </w:r>
          </w:p>
          <w:p>
            <w:pPr>
              <w:spacing w:line="300" w:lineRule="exact"/>
              <w:jc w:val="left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宋体" w:hAnsi="宋体" w:cs="方正仿宋_GBK"/>
                <w:szCs w:val="21"/>
              </w:rPr>
              <w:t>3.</w:t>
            </w:r>
            <w:r>
              <w:rPr>
                <w:rFonts w:hint="eastAsia" w:ascii="宋体" w:hAnsi="宋体" w:cs="宋体"/>
                <w:szCs w:val="21"/>
              </w:rPr>
              <w:t>因</w:t>
            </w:r>
            <w:r>
              <w:rPr>
                <w:rFonts w:hint="eastAsia" w:ascii="宋体" w:hAnsi="宋体" w:cs="___WRD_EMBED_SUB_42"/>
                <w:szCs w:val="21"/>
              </w:rPr>
              <w:t>在</w:t>
            </w:r>
            <w:r>
              <w:rPr>
                <w:rFonts w:hint="eastAsia" w:ascii="宋体" w:hAnsi="宋体" w:cs="宋体"/>
                <w:szCs w:val="21"/>
              </w:rPr>
              <w:t>天然气净</w:t>
            </w:r>
            <w:r>
              <w:rPr>
                <w:rFonts w:hint="eastAsia" w:ascii="宋体" w:hAnsi="宋体" w:cs="___WRD_EMBED_SUB_42"/>
                <w:szCs w:val="21"/>
              </w:rPr>
              <w:t>化生产区</w:t>
            </w:r>
            <w:r>
              <w:rPr>
                <w:rFonts w:hint="eastAsia" w:ascii="宋体" w:hAnsi="宋体" w:cs="宋体"/>
                <w:szCs w:val="21"/>
              </w:rPr>
              <w:t>域</w:t>
            </w:r>
            <w:r>
              <w:rPr>
                <w:rFonts w:hint="eastAsia" w:ascii="宋体" w:hAnsi="宋体" w:cs="___WRD_EMBED_SUB_42"/>
                <w:szCs w:val="21"/>
              </w:rPr>
              <w:t>施工作业，</w:t>
            </w:r>
            <w:r>
              <w:rPr>
                <w:rFonts w:hint="eastAsia" w:ascii="宋体" w:hAnsi="宋体" w:cs="宋体"/>
                <w:szCs w:val="21"/>
              </w:rPr>
              <w:t>细</w:t>
            </w:r>
            <w:r>
              <w:rPr>
                <w:rFonts w:hint="eastAsia" w:ascii="宋体" w:hAnsi="宋体" w:cs="___WRD_EMBED_SUB_42"/>
                <w:szCs w:val="21"/>
              </w:rPr>
              <w:t>化完</w:t>
            </w:r>
            <w:r>
              <w:rPr>
                <w:rFonts w:hint="eastAsia" w:ascii="宋体" w:hAnsi="宋体" w:cs="宋体"/>
                <w:szCs w:val="21"/>
              </w:rPr>
              <w:t>善</w:t>
            </w:r>
            <w:r>
              <w:rPr>
                <w:rFonts w:hint="eastAsia" w:ascii="宋体" w:hAnsi="宋体" w:cs="___WRD_EMBED_SUB_42"/>
                <w:szCs w:val="21"/>
              </w:rPr>
              <w:t>工程施工作业</w:t>
            </w:r>
            <w:r>
              <w:rPr>
                <w:rFonts w:hint="eastAsia" w:ascii="宋体" w:hAnsi="宋体" w:cs="宋体"/>
                <w:szCs w:val="21"/>
              </w:rPr>
              <w:t>防</w:t>
            </w:r>
            <w:r>
              <w:rPr>
                <w:rFonts w:hint="eastAsia" w:ascii="宋体" w:hAnsi="宋体" w:cs="___WRD_EMBED_SUB_42"/>
                <w:szCs w:val="21"/>
              </w:rPr>
              <w:t>火、</w:t>
            </w:r>
            <w:r>
              <w:rPr>
                <w:rFonts w:hint="eastAsia" w:ascii="宋体" w:hAnsi="宋体" w:cs="宋体"/>
                <w:szCs w:val="21"/>
              </w:rPr>
              <w:t>防爆</w:t>
            </w:r>
            <w:r>
              <w:rPr>
                <w:rFonts w:hint="eastAsia" w:ascii="宋体" w:hAnsi="宋体" w:cs="___WRD_EMBED_SUB_42"/>
                <w:szCs w:val="21"/>
              </w:rPr>
              <w:t>、</w:t>
            </w:r>
            <w:r>
              <w:rPr>
                <w:rFonts w:hint="eastAsia" w:ascii="宋体" w:hAnsi="宋体" w:cs="宋体"/>
                <w:szCs w:val="21"/>
              </w:rPr>
              <w:t>防</w:t>
            </w:r>
            <w:r>
              <w:rPr>
                <w:rFonts w:hint="eastAsia" w:ascii="宋体" w:hAnsi="宋体" w:cs="___WRD_EMBED_SUB_42"/>
                <w:szCs w:val="21"/>
              </w:rPr>
              <w:t>高</w:t>
            </w:r>
            <w:r>
              <w:rPr>
                <w:rFonts w:hint="eastAsia" w:ascii="宋体" w:hAnsi="宋体" w:cs="方正仿宋_GBK"/>
                <w:szCs w:val="21"/>
              </w:rPr>
              <w:t>出</w:t>
            </w:r>
            <w:r>
              <w:rPr>
                <w:rFonts w:hint="eastAsia" w:ascii="宋体" w:hAnsi="宋体" w:cs="宋体"/>
                <w:szCs w:val="21"/>
              </w:rPr>
              <w:t>坠落</w:t>
            </w:r>
            <w:r>
              <w:rPr>
                <w:rFonts w:hint="eastAsia" w:ascii="宋体" w:hAnsi="宋体" w:cs="___WRD_EMBED_SUB_42"/>
                <w:szCs w:val="21"/>
              </w:rPr>
              <w:t>等安全措施。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</w:tr>
    </w:tbl>
    <w:p>
      <w:bookmarkStart w:id="7" w:name="_GoBack"/>
      <w:bookmarkEnd w:id="7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___WRD_EMBED_SUB_42">
    <w:panose1 w:val="02010600030101010101"/>
    <w:charset w:val="86"/>
    <w:family w:val="script"/>
    <w:pitch w:val="default"/>
    <w:sig w:usb0="00000000" w:usb1="00000000" w:usb2="00000000" w:usb3="00000000" w:csb0="00000000" w:csb1="00000000"/>
  </w:font>
  <w:font w:name="___WRD_EMBED_SUB_43">
    <w:altName w:val="宋体"/>
    <w:panose1 w:val="02000000000000000000"/>
    <w:charset w:val="86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F62AC0"/>
    <w:rsid w:val="20F62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2025-04-24T08:02:00Z</dcterms:created>
  <dc:creator>雷楠</dc:creator>
  <cp:lastModifiedBy>雷楠</cp:lastModifiedBy>
  <dcterms:modified xsi:type="dcterms:W3CDTF">2025-04-24T08:02:54Z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