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845"/>
        <w:gridCol w:w="652"/>
        <w:gridCol w:w="1474"/>
        <w:gridCol w:w="288"/>
        <w:gridCol w:w="1598"/>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资质证号</w:t>
            </w:r>
          </w:p>
        </w:tc>
        <w:tc>
          <w:tcPr>
            <w:tcW w:w="3038"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委托单位</w:t>
            </w:r>
          </w:p>
        </w:tc>
        <w:tc>
          <w:tcPr>
            <w:tcW w:w="8572" w:type="dxa"/>
            <w:gridSpan w:val="9"/>
            <w:vAlign w:val="center"/>
          </w:tcPr>
          <w:p>
            <w:pPr>
              <w:keepNext w:val="0"/>
              <w:keepLines w:val="0"/>
              <w:suppressLineNumbers w:val="0"/>
              <w:spacing w:before="0" w:beforeAutospacing="0" w:after="0" w:afterAutospacing="0"/>
              <w:ind w:left="0" w:right="0"/>
              <w:jc w:val="center"/>
              <w:rPr>
                <w:rFonts w:hint="default" w:ascii="仿宋" w:hAnsi="仿宋" w:eastAsia="仿宋"/>
                <w:color w:val="auto"/>
                <w:szCs w:val="21"/>
              </w:rPr>
            </w:pPr>
            <w:r>
              <w:rPr>
                <w:rFonts w:hint="default" w:ascii="仿宋" w:hAnsi="仿宋" w:eastAsia="仿宋"/>
                <w:color w:val="auto"/>
                <w:szCs w:val="21"/>
                <w:lang w:val="en-US" w:eastAsia="zh-CN"/>
              </w:rPr>
              <w:t>大庆油田有限责任公司四川分公司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ind w:left="0" w:right="0"/>
              <w:jc w:val="center"/>
              <w:rPr>
                <w:rFonts w:hint="default" w:ascii="仿宋" w:hAnsi="仿宋" w:eastAsia="仿宋"/>
                <w:b/>
                <w:color w:val="auto"/>
                <w:szCs w:val="21"/>
              </w:rPr>
            </w:pPr>
            <w:r>
              <w:rPr>
                <w:rFonts w:hint="eastAsia" w:ascii="仿宋" w:hAnsi="仿宋" w:eastAsia="仿宋"/>
                <w:b/>
                <w:color w:val="auto"/>
                <w:szCs w:val="21"/>
              </w:rPr>
              <w:t>项目名称</w:t>
            </w:r>
          </w:p>
        </w:tc>
        <w:tc>
          <w:tcPr>
            <w:tcW w:w="8572" w:type="dxa"/>
            <w:gridSpan w:val="9"/>
            <w:vAlign w:val="center"/>
          </w:tcPr>
          <w:p>
            <w:pPr>
              <w:keepNext w:val="0"/>
              <w:keepLines w:val="0"/>
              <w:suppressLineNumbers w:val="0"/>
              <w:spacing w:before="0" w:beforeAutospacing="0" w:after="0" w:afterAutospacing="0"/>
              <w:ind w:left="0" w:right="0"/>
              <w:jc w:val="center"/>
              <w:rPr>
                <w:rFonts w:hint="eastAsia" w:ascii="仿宋" w:hAnsi="仿宋" w:eastAsia="仿宋"/>
                <w:bCs/>
                <w:color w:val="auto"/>
                <w:szCs w:val="21"/>
                <w:lang w:eastAsia="zh-CN"/>
              </w:rPr>
            </w:pPr>
            <w:r>
              <w:rPr>
                <w:rFonts w:hint="default" w:ascii="仿宋" w:hAnsi="仿宋" w:eastAsia="仿宋"/>
                <w:color w:val="auto"/>
                <w:szCs w:val="21"/>
                <w:lang w:val="en-US" w:eastAsia="zh-CN"/>
              </w:rPr>
              <w:t>大庆油田有限责任公司四川分公司</w:t>
            </w:r>
            <w:r>
              <w:rPr>
                <w:rFonts w:hint="eastAsia" w:ascii="仿宋" w:hAnsi="仿宋" w:eastAsia="仿宋"/>
                <w:color w:val="auto"/>
                <w:szCs w:val="21"/>
                <w:lang w:val="en-US" w:eastAsia="zh-CN"/>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项目类别</w:t>
            </w:r>
          </w:p>
        </w:tc>
        <w:tc>
          <w:tcPr>
            <w:tcW w:w="8572" w:type="dxa"/>
            <w:gridSpan w:val="9"/>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keepNext w:val="0"/>
              <w:keepLines w:val="0"/>
              <w:suppressLineNumbers w:val="0"/>
              <w:spacing w:before="0" w:beforeAutospacing="0" w:after="0" w:afterAutospacing="0" w:line="400" w:lineRule="exact"/>
              <w:ind w:left="0" w:right="0"/>
              <w:rPr>
                <w:rFonts w:hint="default" w:ascii="仿宋" w:hAnsi="仿宋" w:eastAsia="仿宋"/>
                <w:color w:val="auto"/>
                <w:szCs w:val="21"/>
              </w:rPr>
            </w:pPr>
            <w:r>
              <w:rPr>
                <w:rFonts w:hint="eastAsia" w:ascii="仿宋" w:hAnsi="仿宋" w:eastAsia="仿宋"/>
                <w:b/>
                <w:color w:val="auto"/>
                <w:szCs w:val="21"/>
              </w:rPr>
              <w:t>所属业务类别</w:t>
            </w:r>
          </w:p>
        </w:tc>
        <w:tc>
          <w:tcPr>
            <w:tcW w:w="7895" w:type="dxa"/>
            <w:gridSpan w:val="8"/>
          </w:tcPr>
          <w:p>
            <w:pPr>
              <w:keepNext w:val="0"/>
              <w:keepLines w:val="0"/>
              <w:suppressLineNumbers w:val="0"/>
              <w:spacing w:before="0" w:beforeAutospacing="0" w:after="0" w:afterAutospacing="0" w:line="400" w:lineRule="exact"/>
              <w:ind w:left="0" w:right="0"/>
              <w:jc w:val="center"/>
              <w:rPr>
                <w:rFonts w:hint="default" w:ascii="仿宋" w:hAnsi="仿宋" w:eastAsia="仿宋"/>
                <w:color w:val="auto"/>
                <w:szCs w:val="21"/>
              </w:rPr>
            </w:pPr>
            <w:r>
              <w:rPr>
                <w:rFonts w:hint="eastAsia" w:ascii="仿宋" w:hAnsi="仿宋" w:eastAsia="仿宋"/>
                <w:color w:val="auto"/>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0"/>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安全评价项目管理</w:t>
            </w:r>
          </w:p>
        </w:tc>
        <w:tc>
          <w:tcPr>
            <w:tcW w:w="364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项目组组长</w:t>
            </w:r>
          </w:p>
        </w:tc>
        <w:tc>
          <w:tcPr>
            <w:tcW w:w="2049"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技术负责人</w:t>
            </w:r>
          </w:p>
        </w:tc>
        <w:tc>
          <w:tcPr>
            <w:tcW w:w="2875"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3648" w:type="dxa"/>
            <w:gridSpan w:val="4"/>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蒋平</w:t>
            </w:r>
          </w:p>
        </w:tc>
        <w:tc>
          <w:tcPr>
            <w:tcW w:w="2049" w:type="dxa"/>
            <w:gridSpan w:val="3"/>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olor w:val="auto"/>
                <w:szCs w:val="21"/>
                <w:lang w:eastAsia="zh-CN"/>
              </w:rPr>
            </w:pPr>
            <w:r>
              <w:rPr>
                <w:rFonts w:hint="eastAsia" w:ascii="仿宋" w:hAnsi="仿宋" w:eastAsia="仿宋"/>
                <w:color w:val="auto"/>
                <w:szCs w:val="21"/>
                <w:lang w:eastAsia="zh-CN"/>
              </w:rPr>
              <w:t>吴子科</w:t>
            </w:r>
          </w:p>
        </w:tc>
        <w:tc>
          <w:tcPr>
            <w:tcW w:w="2875"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报告编制人</w:t>
            </w:r>
          </w:p>
        </w:tc>
        <w:tc>
          <w:tcPr>
            <w:tcW w:w="147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报告提交日期</w:t>
            </w:r>
          </w:p>
        </w:tc>
        <w:tc>
          <w:tcPr>
            <w:tcW w:w="2768" w:type="dxa"/>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报告审核人</w:t>
            </w:r>
          </w:p>
        </w:tc>
        <w:tc>
          <w:tcPr>
            <w:tcW w:w="215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390"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b/>
                <w:color w:val="auto"/>
                <w:szCs w:val="21"/>
              </w:rPr>
            </w:pPr>
          </w:p>
        </w:tc>
        <w:tc>
          <w:tcPr>
            <w:tcW w:w="2174"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color w:val="auto"/>
                <w:szCs w:val="21"/>
              </w:rPr>
            </w:pPr>
            <w:r>
              <w:rPr>
                <w:rFonts w:hint="eastAsia" w:ascii="仿宋" w:hAnsi="仿宋" w:eastAsia="仿宋"/>
                <w:color w:val="auto"/>
                <w:szCs w:val="21"/>
              </w:rPr>
              <w:t>蒋平</w:t>
            </w:r>
          </w:p>
        </w:tc>
        <w:tc>
          <w:tcPr>
            <w:tcW w:w="147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 w:hAnsi="仿宋" w:eastAsia="仿宋"/>
                <w:color w:val="auto"/>
                <w:szCs w:val="21"/>
                <w:lang w:val="en-US" w:eastAsia="zh-CN"/>
              </w:rPr>
            </w:pPr>
            <w:r>
              <w:rPr>
                <w:rFonts w:hint="eastAsia" w:ascii="仿宋" w:hAnsi="仿宋" w:eastAsia="仿宋"/>
                <w:color w:val="auto"/>
                <w:szCs w:val="21"/>
              </w:rPr>
              <w:t>202</w:t>
            </w:r>
            <w:r>
              <w:rPr>
                <w:rFonts w:hint="eastAsia" w:ascii="仿宋" w:hAnsi="仿宋" w:eastAsia="仿宋"/>
                <w:color w:val="auto"/>
                <w:szCs w:val="21"/>
                <w:lang w:val="en-US" w:eastAsia="zh-CN"/>
              </w:rPr>
              <w:t>4.11.8</w:t>
            </w:r>
          </w:p>
        </w:tc>
        <w:tc>
          <w:tcPr>
            <w:tcW w:w="2768" w:type="dxa"/>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t>高创波</w:t>
            </w:r>
          </w:p>
        </w:tc>
        <w:tc>
          <w:tcPr>
            <w:tcW w:w="2156"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b/>
                <w:color w:val="auto"/>
                <w:szCs w:val="21"/>
              </w:rPr>
              <w:t>姓  名</w:t>
            </w:r>
          </w:p>
        </w:tc>
        <w:tc>
          <w:tcPr>
            <w:tcW w:w="1522"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认定专业</w:t>
            </w:r>
          </w:p>
        </w:tc>
        <w:tc>
          <w:tcPr>
            <w:tcW w:w="21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安全评价师从业识别卡</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/证书编号</w:t>
            </w:r>
          </w:p>
        </w:tc>
        <w:tc>
          <w:tcPr>
            <w:tcW w:w="2768"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注册安全工程师</w:t>
            </w:r>
          </w:p>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注册证号</w:t>
            </w:r>
          </w:p>
        </w:tc>
        <w:tc>
          <w:tcPr>
            <w:tcW w:w="2156"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李伟</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机械</w:t>
            </w:r>
          </w:p>
        </w:tc>
        <w:tc>
          <w:tcPr>
            <w:tcW w:w="2126" w:type="dxa"/>
            <w:gridSpan w:val="2"/>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1800000000201223</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王  梅</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电</w:t>
            </w:r>
            <w:r>
              <w:rPr>
                <w:rFonts w:hint="default" w:ascii="宋体" w:hAnsi="宋体" w:eastAsia="宋体" w:cs="宋体"/>
                <w:color w:val="333333"/>
                <w:kern w:val="0"/>
                <w:sz w:val="24"/>
                <w:lang w:val="en-US" w:eastAsia="zh-CN"/>
              </w:rPr>
              <w:t xml:space="preserve">  </w:t>
            </w:r>
            <w:r>
              <w:rPr>
                <w:rFonts w:hint="eastAsia" w:ascii="宋体" w:hAnsi="宋体" w:eastAsia="宋体" w:cs="宋体"/>
                <w:color w:val="333333"/>
                <w:kern w:val="0"/>
                <w:sz w:val="24"/>
                <w:lang w:val="en-US" w:eastAsia="zh-CN"/>
              </w:rPr>
              <w:t>气</w:t>
            </w:r>
          </w:p>
        </w:tc>
        <w:tc>
          <w:tcPr>
            <w:tcW w:w="2126" w:type="dxa"/>
            <w:gridSpan w:val="2"/>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1700000000201129</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55090076425</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蒋冬梅</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油气储运</w:t>
            </w:r>
          </w:p>
        </w:tc>
        <w:tc>
          <w:tcPr>
            <w:tcW w:w="2126" w:type="dxa"/>
            <w:gridSpan w:val="2"/>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55200248982</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蒋  平</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采  油</w:t>
            </w:r>
          </w:p>
        </w:tc>
        <w:tc>
          <w:tcPr>
            <w:tcW w:w="2126" w:type="dxa"/>
            <w:gridSpan w:val="2"/>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1700000000301842</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55170171255</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林  波</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安  全</w:t>
            </w:r>
          </w:p>
        </w:tc>
        <w:tc>
          <w:tcPr>
            <w:tcW w:w="2126" w:type="dxa"/>
            <w:gridSpan w:val="2"/>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55190209531</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黄  伟</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储运</w:t>
            </w:r>
          </w:p>
        </w:tc>
        <w:tc>
          <w:tcPr>
            <w:tcW w:w="2126" w:type="dxa"/>
            <w:gridSpan w:val="2"/>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1600000000301631</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高创波</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采油</w:t>
            </w:r>
          </w:p>
        </w:tc>
        <w:tc>
          <w:tcPr>
            <w:tcW w:w="2126"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55210270139</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冯</w:t>
            </w:r>
            <w:r>
              <w:rPr>
                <w:rFonts w:hint="eastAsia" w:ascii="宋体" w:hAnsi="宋体" w:cs="宋体"/>
                <w:color w:val="333333"/>
                <w:kern w:val="0"/>
                <w:sz w:val="24"/>
                <w:lang w:val="en-US" w:eastAsia="zh-CN"/>
              </w:rPr>
              <w:t xml:space="preserve"> </w:t>
            </w:r>
            <w:r>
              <w:rPr>
                <w:rFonts w:hint="eastAsia" w:ascii="宋体" w:hAnsi="宋体" w:eastAsia="宋体" w:cs="宋体"/>
                <w:color w:val="333333"/>
                <w:kern w:val="0"/>
                <w:sz w:val="24"/>
                <w:lang w:val="en-US" w:eastAsia="zh-CN"/>
              </w:rPr>
              <w:t>皓</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机械</w:t>
            </w:r>
          </w:p>
        </w:tc>
        <w:tc>
          <w:tcPr>
            <w:tcW w:w="2126"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1600000000201291</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55130140330</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吴子科</w:t>
            </w:r>
          </w:p>
        </w:tc>
        <w:tc>
          <w:tcPr>
            <w:tcW w:w="1522"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储运</w:t>
            </w:r>
          </w:p>
        </w:tc>
        <w:tc>
          <w:tcPr>
            <w:tcW w:w="2126" w:type="dxa"/>
            <w:gridSpan w:val="2"/>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1500000000100173</w:t>
            </w:r>
          </w:p>
        </w:tc>
        <w:tc>
          <w:tcPr>
            <w:tcW w:w="2768" w:type="dxa"/>
            <w:gridSpan w:val="4"/>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55180193792</w:t>
            </w:r>
          </w:p>
        </w:tc>
        <w:tc>
          <w:tcPr>
            <w:tcW w:w="2156" w:type="dxa"/>
            <w:vAlign w:val="center"/>
          </w:tcPr>
          <w:p>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宋体" w:hAnsi="宋体" w:eastAsia="宋体" w:cs="宋体"/>
                <w:color w:val="333333"/>
                <w:kern w:val="0"/>
                <w:sz w:val="24"/>
                <w:lang w:val="en-US" w:eastAsia="zh-CN"/>
              </w:rPr>
            </w:pPr>
            <w:r>
              <w:rPr>
                <w:rFonts w:hint="eastAsia" w:ascii="宋体" w:hAnsi="宋体" w:eastAsia="宋体" w:cs="宋体"/>
                <w:color w:val="333333"/>
                <w:kern w:val="0"/>
                <w:sz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390" w:type="dxa"/>
          </w:tcPr>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b/>
                <w:color w:val="auto"/>
                <w:szCs w:val="21"/>
              </w:rPr>
              <w:t>项目简介</w:t>
            </w:r>
          </w:p>
          <w:p>
            <w:pPr>
              <w:keepNext w:val="0"/>
              <w:keepLines w:val="0"/>
              <w:suppressLineNumbers w:val="0"/>
              <w:spacing w:before="0" w:beforeAutospacing="0" w:after="0" w:afterAutospacing="0" w:line="500" w:lineRule="exact"/>
              <w:ind w:left="0" w:right="0"/>
              <w:rPr>
                <w:rFonts w:hint="default" w:ascii="仿宋" w:hAnsi="仿宋" w:eastAsia="仿宋"/>
                <w:color w:val="auto"/>
                <w:szCs w:val="21"/>
              </w:rPr>
            </w:pPr>
            <w:r>
              <w:rPr>
                <w:rFonts w:hint="eastAsia" w:ascii="仿宋" w:hAnsi="仿宋" w:eastAsia="仿宋"/>
                <w:color w:val="auto"/>
                <w:szCs w:val="21"/>
              </w:rPr>
              <w:t>现场开展工作情况</w:t>
            </w:r>
          </w:p>
        </w:tc>
        <w:tc>
          <w:tcPr>
            <w:tcW w:w="8572" w:type="dxa"/>
            <w:gridSpan w:val="9"/>
          </w:tcPr>
          <w:p>
            <w:pPr>
              <w:keepNext w:val="0"/>
              <w:keepLines w:val="0"/>
              <w:suppressLineNumbers w:val="0"/>
              <w:spacing w:before="0" w:beforeAutospacing="0" w:after="0" w:afterAutospacing="0" w:line="300" w:lineRule="exact"/>
              <w:ind w:left="0" w:right="0"/>
              <w:rPr>
                <w:rFonts w:hint="eastAsia" w:ascii="仿宋" w:hAnsi="仿宋" w:eastAsia="仿宋" w:cs="Times New Roman"/>
                <w:szCs w:val="21"/>
                <w:lang w:val="en-US" w:eastAsia="zh-CN"/>
              </w:rPr>
            </w:pPr>
            <w:r>
              <w:rPr>
                <w:rFonts w:hint="default" w:ascii="仿宋" w:hAnsi="仿宋" w:eastAsia="仿宋" w:cs="Times New Roman"/>
                <w:szCs w:val="21"/>
                <w:lang w:val="en-US" w:eastAsia="zh-CN"/>
              </w:rPr>
              <w:t>大庆油田有限责任公司四川分公司</w:t>
            </w:r>
            <w:r>
              <w:rPr>
                <w:rFonts w:hint="eastAsia" w:ascii="仿宋" w:hAnsi="仿宋" w:eastAsia="仿宋" w:cs="Times New Roman"/>
                <w:szCs w:val="21"/>
                <w:lang w:val="en-US" w:eastAsia="zh-CN"/>
              </w:rPr>
              <w:t>成立于2019年12月，是中国石油天然气股份有限公司所属二级单位，注册经营场所为广安市武胜县檐口镇沿江路1-2-2，主要负责人</w:t>
            </w:r>
            <w:r>
              <w:rPr>
                <w:rFonts w:hint="default" w:ascii="仿宋" w:hAnsi="仿宋" w:eastAsia="仿宋" w:cs="Times New Roman"/>
                <w:szCs w:val="21"/>
                <w:lang w:val="en-US" w:eastAsia="zh-CN"/>
              </w:rPr>
              <w:t>为</w:t>
            </w:r>
            <w:r>
              <w:rPr>
                <w:rFonts w:hint="eastAsia" w:ascii="仿宋" w:hAnsi="仿宋" w:eastAsia="仿宋" w:cs="Times New Roman"/>
                <w:szCs w:val="21"/>
                <w:lang w:val="en-US" w:eastAsia="zh-CN"/>
              </w:rPr>
              <w:t>厉玉乐。大庆油田有限责任公司在川渝地区的油气开采企业，主要业务包括在川渝地区</w:t>
            </w:r>
            <w:r>
              <w:rPr>
                <w:rFonts w:hint="default" w:ascii="仿宋" w:hAnsi="仿宋" w:eastAsia="仿宋" w:cs="Times New Roman"/>
                <w:szCs w:val="21"/>
                <w:lang w:val="en-US" w:eastAsia="zh-CN"/>
              </w:rPr>
              <w:t>合川-潼南区块，仪陇-平昌区块</w:t>
            </w:r>
            <w:r>
              <w:rPr>
                <w:rFonts w:hint="eastAsia" w:ascii="仿宋" w:hAnsi="仿宋" w:eastAsia="仿宋" w:cs="Times New Roman"/>
                <w:szCs w:val="21"/>
                <w:lang w:val="en-US" w:eastAsia="zh-CN"/>
              </w:rPr>
              <w:t>进行油气勘探；负责合川油气处理厂（位于广安市武胜县，设计脱水处理规模为200×10</w:t>
            </w:r>
            <w:r>
              <w:rPr>
                <w:rFonts w:hint="eastAsia" w:ascii="仿宋" w:hAnsi="仿宋" w:eastAsia="仿宋" w:cs="Times New Roman"/>
                <w:szCs w:val="21"/>
                <w:vertAlign w:val="superscript"/>
                <w:lang w:val="en-US" w:eastAsia="zh-CN"/>
              </w:rPr>
              <w:t>4</w:t>
            </w:r>
            <w:r>
              <w:rPr>
                <w:rFonts w:hint="eastAsia" w:ascii="仿宋" w:hAnsi="仿宋" w:eastAsia="仿宋" w:cs="Times New Roman"/>
                <w:szCs w:val="21"/>
                <w:lang w:val="en-US" w:eastAsia="zh-CN"/>
              </w:rPr>
              <w:t>m</w:t>
            </w:r>
            <w:r>
              <w:rPr>
                <w:rFonts w:hint="eastAsia" w:ascii="仿宋" w:hAnsi="仿宋" w:eastAsia="仿宋" w:cs="Times New Roman"/>
                <w:szCs w:val="21"/>
                <w:vertAlign w:val="superscript"/>
                <w:lang w:val="en-US" w:eastAsia="zh-CN"/>
              </w:rPr>
              <w:t>3</w:t>
            </w:r>
            <w:r>
              <w:rPr>
                <w:rFonts w:hint="eastAsia" w:ascii="仿宋" w:hAnsi="仿宋" w:eastAsia="仿宋" w:cs="Times New Roman"/>
                <w:szCs w:val="21"/>
                <w:lang w:val="en-US" w:eastAsia="zh-CN"/>
              </w:rPr>
              <w:t>/d，轻烃回收设计规模为100×10</w:t>
            </w:r>
            <w:r>
              <w:rPr>
                <w:rFonts w:hint="eastAsia" w:ascii="仿宋" w:hAnsi="仿宋" w:eastAsia="仿宋" w:cs="Times New Roman"/>
                <w:szCs w:val="21"/>
                <w:vertAlign w:val="superscript"/>
                <w:lang w:val="en-US" w:eastAsia="zh-CN"/>
              </w:rPr>
              <w:t>4</w:t>
            </w:r>
            <w:r>
              <w:rPr>
                <w:rFonts w:hint="eastAsia" w:ascii="仿宋" w:hAnsi="仿宋" w:eastAsia="仿宋" w:cs="Times New Roman"/>
                <w:szCs w:val="21"/>
                <w:lang w:val="en-US" w:eastAsia="zh-CN"/>
              </w:rPr>
              <w:t>m</w:t>
            </w:r>
            <w:r>
              <w:rPr>
                <w:rFonts w:hint="eastAsia" w:ascii="仿宋" w:hAnsi="仿宋" w:eastAsia="仿宋" w:cs="Times New Roman"/>
                <w:szCs w:val="21"/>
                <w:vertAlign w:val="superscript"/>
                <w:lang w:val="en-US" w:eastAsia="zh-CN"/>
              </w:rPr>
              <w:t>3</w:t>
            </w:r>
            <w:r>
              <w:rPr>
                <w:rFonts w:hint="eastAsia" w:ascii="仿宋" w:hAnsi="仿宋" w:eastAsia="仿宋" w:cs="Times New Roman"/>
                <w:szCs w:val="21"/>
                <w:lang w:val="en-US" w:eastAsia="zh-CN"/>
              </w:rPr>
              <w:t>/d）生产经营管理，</w:t>
            </w:r>
            <w:r>
              <w:rPr>
                <w:rFonts w:hint="eastAsia" w:ascii="仿宋" w:hAnsi="仿宋" w:eastAsia="仿宋" w:cs="Times New Roman"/>
                <w:szCs w:val="21"/>
              </w:rPr>
              <w:t>《安全生产许可证条例》，《非煤矿矿山企业安全生产许可证实施办法》（安监总局令第20号，安监总局令第78号修改</w:t>
            </w:r>
            <w:r>
              <w:rPr>
                <w:rFonts w:hint="eastAsia" w:ascii="仿宋" w:hAnsi="仿宋" w:eastAsia="仿宋" w:cs="Times New Roman"/>
                <w:szCs w:val="21"/>
                <w:lang w:val="en-US" w:eastAsia="zh-CN"/>
              </w:rPr>
              <w:t>）等法律法规的要求，为落实企业安全主体责任，加强企业安全生产管理工作，大庆油田四川分公司委托重庆市安全生产科学研究有限公司针对其安全管理现状和安全条件进行评价。根据四川省应急厅有关</w:t>
            </w:r>
            <w:r>
              <w:rPr>
                <w:rFonts w:hint="default" w:ascii="仿宋" w:hAnsi="仿宋" w:eastAsia="仿宋" w:cs="Times New Roman"/>
                <w:szCs w:val="21"/>
                <w:lang w:val="en-US" w:eastAsia="zh-CN"/>
              </w:rPr>
              <w:t>大庆油田有限责任公司四川分公司</w:t>
            </w:r>
            <w:r>
              <w:rPr>
                <w:rFonts w:hint="eastAsia" w:ascii="仿宋" w:hAnsi="仿宋" w:eastAsia="仿宋" w:cs="Times New Roman"/>
                <w:szCs w:val="21"/>
                <w:lang w:val="en-US" w:eastAsia="zh-CN"/>
              </w:rPr>
              <w:t>安全生产许可行政审批事项过程中对安全评价报告有关大反馈意见，调整项目组成员，再次现场踏勘。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仿宋" w:hAnsi="仿宋" w:eastAsia="仿宋" w:cs="Times New Roman"/>
                <w:szCs w:val="21"/>
                <w:lang w:val="en-US" w:eastAsia="zh-CN"/>
              </w:rPr>
            </w:pPr>
            <w:r>
              <w:drawing>
                <wp:inline distT="0" distB="0" distL="114300" distR="114300">
                  <wp:extent cx="4871720" cy="3606800"/>
                  <wp:effectExtent l="0" t="0" r="5080" b="1270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871720" cy="3606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r>
              <w:rPr>
                <w:rFonts w:hint="eastAsia" w:ascii="仿宋" w:hAnsi="仿宋" w:eastAsia="仿宋"/>
                <w:color w:val="auto"/>
                <w:szCs w:val="21"/>
              </w:rPr>
              <w:t>现场开展工作情况</w:t>
            </w:r>
          </w:p>
        </w:tc>
        <w:tc>
          <w:tcPr>
            <w:tcW w:w="1522"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勘验人员</w:t>
            </w:r>
          </w:p>
        </w:tc>
        <w:tc>
          <w:tcPr>
            <w:tcW w:w="21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勘验时间</w:t>
            </w:r>
          </w:p>
        </w:tc>
        <w:tc>
          <w:tcPr>
            <w:tcW w:w="2768"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勘验任务</w:t>
            </w:r>
          </w:p>
        </w:tc>
        <w:tc>
          <w:tcPr>
            <w:tcW w:w="2156"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color w:val="auto"/>
                <w:szCs w:val="21"/>
              </w:rPr>
            </w:pPr>
          </w:p>
        </w:tc>
        <w:tc>
          <w:tcPr>
            <w:tcW w:w="1522"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lang w:val="en-US" w:eastAsia="zh-CN"/>
              </w:rPr>
            </w:pPr>
            <w:r>
              <w:rPr>
                <w:rFonts w:hint="eastAsia" w:ascii="仿宋" w:hAnsi="仿宋" w:eastAsia="仿宋"/>
                <w:b/>
                <w:color w:val="auto"/>
                <w:szCs w:val="21"/>
                <w:lang w:val="en-US" w:eastAsia="zh-CN"/>
              </w:rPr>
              <w:t>李伟</w:t>
            </w:r>
          </w:p>
        </w:tc>
        <w:tc>
          <w:tcPr>
            <w:tcW w:w="21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color w:val="auto"/>
                <w:szCs w:val="21"/>
                <w:lang w:val="en-US" w:eastAsia="zh-CN"/>
              </w:rPr>
            </w:pPr>
            <w:r>
              <w:rPr>
                <w:rFonts w:hint="eastAsia" w:ascii="仿宋" w:hAnsi="仿宋" w:eastAsia="仿宋"/>
                <w:b/>
                <w:color w:val="auto"/>
                <w:szCs w:val="21"/>
                <w:lang w:val="en-US" w:eastAsia="zh-CN"/>
              </w:rPr>
              <w:t>2025.5.2</w:t>
            </w:r>
          </w:p>
        </w:tc>
        <w:tc>
          <w:tcPr>
            <w:tcW w:w="2768" w:type="dxa"/>
            <w:gridSpan w:val="4"/>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color w:val="auto"/>
                <w:szCs w:val="21"/>
                <w:lang w:eastAsia="zh-CN"/>
              </w:rPr>
            </w:pPr>
            <w:r>
              <w:rPr>
                <w:rFonts w:hint="eastAsia" w:ascii="仿宋" w:hAnsi="仿宋" w:eastAsia="仿宋"/>
                <w:b/>
                <w:color w:val="auto"/>
                <w:szCs w:val="21"/>
              </w:rPr>
              <w:t>现场勘察</w:t>
            </w:r>
          </w:p>
        </w:tc>
        <w:tc>
          <w:tcPr>
            <w:tcW w:w="2156" w:type="dxa"/>
            <w:vAlign w:val="center"/>
          </w:tcPr>
          <w:p>
            <w:pPr>
              <w:keepNext w:val="0"/>
              <w:keepLines w:val="0"/>
              <w:numPr>
                <w:ilvl w:val="0"/>
                <w:numId w:val="0"/>
              </w:numPr>
              <w:suppressLineNumbers w:val="0"/>
              <w:spacing w:before="0" w:beforeAutospacing="0" w:after="0" w:afterAutospacing="0" w:line="300" w:lineRule="exact"/>
              <w:ind w:left="0" w:leftChars="0" w:right="0" w:rightChars="0"/>
              <w:rPr>
                <w:rFonts w:hint="default"/>
                <w:color w:val="auto"/>
                <w:highlight w:val="none"/>
                <w:lang w:val="en-US" w:eastAsia="zh-CN"/>
              </w:rPr>
            </w:pPr>
            <w:r>
              <w:rPr>
                <w:rFonts w:hint="eastAsia"/>
                <w:color w:val="auto"/>
                <w:highlight w:val="none"/>
                <w:lang w:val="en-US" w:eastAsia="zh-CN"/>
              </w:rPr>
              <w:t>无</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227CAE"/>
    <w:rsid w:val="4F227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2025-05-06T07:18:00Z</dcterms:created>
  <dc:creator>雷楠</dc:creator>
  <cp:lastModifiedBy>雷楠</cp:lastModifiedBy>
  <dcterms:modified xsi:type="dcterms:W3CDTF">2025-05-06T07:18:20Z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