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 w:cs="Times New Roman"/>
          <w:b/>
          <w:color w:val="auto"/>
          <w:sz w:val="28"/>
          <w:szCs w:val="24"/>
        </w:rPr>
      </w:pPr>
      <w:bookmarkStart w:id="0" w:name="_Toc13445"/>
      <w:bookmarkStart w:id="1" w:name="_Toc2210"/>
      <w:r>
        <w:rPr>
          <w:rFonts w:hint="eastAsia" w:ascii="仿宋" w:hAnsi="仿宋" w:eastAsia="仿宋" w:cs="Times New Roman"/>
          <w:b/>
          <w:color w:val="auto"/>
          <w:sz w:val="28"/>
          <w:szCs w:val="24"/>
        </w:rPr>
        <w:t>安全评价报告信息公布表</w:t>
      </w:r>
      <w:bookmarkEnd w:id="0"/>
      <w:bookmarkEnd w:id="1"/>
    </w:p>
    <w:tbl>
      <w:tblPr>
        <w:tblStyle w:val="3"/>
        <w:tblW w:w="97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665"/>
        <w:gridCol w:w="832"/>
        <w:gridCol w:w="813"/>
        <w:gridCol w:w="949"/>
        <w:gridCol w:w="272"/>
        <w:gridCol w:w="110"/>
        <w:gridCol w:w="1116"/>
        <w:gridCol w:w="100"/>
        <w:gridCol w:w="163"/>
        <w:gridCol w:w="719"/>
        <w:gridCol w:w="493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资质证号</w:t>
            </w:r>
          </w:p>
        </w:tc>
        <w:tc>
          <w:tcPr>
            <w:tcW w:w="281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委托单位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中国石油天然气股份有限公司重庆璧山销售分公司璧城加油站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项目名称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中国石油天然气股份有限公司重庆璧山销售分公司璧城加油站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项目类别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 xml:space="preserve">预评价   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eastAsia="zh-CN"/>
              </w:rPr>
              <w:t>☑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670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危险化学品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7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技术负责人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650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常鹏程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报告编制人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报告审核人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李伟</w:t>
            </w:r>
          </w:p>
        </w:tc>
        <w:tc>
          <w:tcPr>
            <w:tcW w:w="2144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2025.4</w:t>
            </w:r>
          </w:p>
        </w:tc>
        <w:tc>
          <w:tcPr>
            <w:tcW w:w="2098" w:type="dxa"/>
            <w:gridSpan w:val="4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高楠</w:t>
            </w:r>
          </w:p>
        </w:tc>
        <w:tc>
          <w:tcPr>
            <w:tcW w:w="1931" w:type="dxa"/>
            <w:gridSpan w:val="2"/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姓  名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认定专业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  <w:lang w:eastAsia="zh-CN"/>
              </w:rPr>
              <w:t>安全评价师</w:t>
            </w:r>
            <w:r>
              <w:rPr>
                <w:rFonts w:hint="eastAsia" w:ascii="方正仿宋_GBK" w:hAnsi="方正仿宋_GBK" w:eastAsia="方正仿宋_GBK" w:cs="方正仿宋_GBK"/>
                <w:b/>
                <w:color w:val="auto"/>
                <w:kern w:val="2"/>
                <w:sz w:val="21"/>
                <w:szCs w:val="21"/>
              </w:rPr>
              <w:t>职业资格证书编号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注册安全工程师执业证号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李伟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1800000000201223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黄伟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1600000000301631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孟萌萌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电气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1100000000301652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  <w:t>/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田祖伟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1700000000301781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55180193956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欧中锴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化工工艺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1700000000301819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55200240813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冯皓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1600000000201291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55130140330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贾名涛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化工机械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55220298750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高胡容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41500240354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周智健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安全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19210260448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刘文娟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自动化</w:t>
            </w:r>
          </w:p>
        </w:tc>
        <w:tc>
          <w:tcPr>
            <w:tcW w:w="2976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1700000000201153</w:t>
            </w:r>
          </w:p>
        </w:tc>
        <w:tc>
          <w:tcPr>
            <w:tcW w:w="259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方正仿宋_GBK" w:hAnsi="方正仿宋_GBK" w:eastAsia="方正仿宋_GBK" w:cs="方正仿宋_GBK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lang w:val="en-US" w:eastAsia="zh-CN"/>
              </w:rPr>
              <w:t>55140156484</w:t>
            </w:r>
          </w:p>
        </w:tc>
        <w:tc>
          <w:tcPr>
            <w:tcW w:w="143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  <w:t>项目简介</w:t>
            </w:r>
          </w:p>
        </w:tc>
        <w:tc>
          <w:tcPr>
            <w:tcW w:w="8347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单位名称：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中国石油天然气股份有限公司重庆璧山销售分公司璧城加油站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地    址：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重庆市璧山区璧城街道璧渝路454号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单位负责人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王才勇（法人）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现场负责人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邹宇</w:t>
            </w: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站经理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经营品种：汽油、柴油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油品储量：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95#汽油30m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 xml:space="preserve">3 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、92#汽油30m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、30m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  <w:lang w:val="en-US" w:eastAsia="zh-CN"/>
              </w:rPr>
              <w:t>3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柴油</w:t>
            </w:r>
            <w:r>
              <w:rPr>
                <w:rFonts w:hint="eastAsia" w:ascii="Arial" w:hAnsi="Arial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baseline"/>
                <w:lang w:val="en-US" w:eastAsia="zh-CN"/>
              </w:rPr>
              <w:t>储罐1座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；折合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总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储量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75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m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3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加油站级别：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三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级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加油站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依据《汽车加油加气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加氢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站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技术标准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》（GB50156-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2021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）第3.0.9条规定，该加油站应划分为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三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级站。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eastAsia="zh-CN"/>
              </w:rPr>
              <w:t>）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占地面积：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1982m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snapToGrid w:val="0"/>
              <w:spacing w:line="240" w:lineRule="auto"/>
              <w:ind w:firstLine="420" w:firstLineChars="200"/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</w:pP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</w:rPr>
              <w:t>建筑面积：</w:t>
            </w:r>
            <w:r>
              <w:rPr>
                <w:rFonts w:hint="eastAsia"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lang w:val="en-US" w:eastAsia="zh-CN"/>
              </w:rPr>
              <w:t>375m</w:t>
            </w:r>
            <w:r>
              <w:rPr>
                <w:rFonts w:ascii="Arial" w:hAnsi="Arial" w:eastAsia="宋体" w:cs="Arial"/>
                <w:b w:val="0"/>
                <w:bCs w:val="0"/>
                <w:iCs w:val="0"/>
                <w:caps w:val="0"/>
                <w:smallCaps w:val="0"/>
                <w:color w:val="auto"/>
                <w:szCs w:val="28"/>
                <w:vertAlign w:val="superscript"/>
              </w:rPr>
              <w:t>2</w:t>
            </w:r>
          </w:p>
          <w:p>
            <w:pPr>
              <w:adjustRightInd w:val="0"/>
              <w:snapToGrid w:val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color w:val="auto"/>
              </w:rPr>
              <w:drawing>
                <wp:inline distT="0" distB="0" distL="114300" distR="114300">
                  <wp:extent cx="3667125" cy="406717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7125" cy="4067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现场开展工作情况</w:t>
            </w: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勘验人员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勘验任务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2025.3.18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组长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Cs w:val="21"/>
                <w:lang w:val="en-US" w:eastAsia="zh-CN"/>
              </w:rPr>
              <w:t>李伟</w:t>
            </w: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  <w:lang w:val="en-US" w:eastAsia="zh-CN"/>
              </w:rPr>
              <w:t>编制</w:t>
            </w: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kinsoku w:val="0"/>
              <w:overflowPunct w:val="0"/>
              <w:autoSpaceDE w:val="0"/>
              <w:autoSpaceDN w:val="0"/>
              <w:ind w:firstLine="0" w:firstLineChars="0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34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86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  <w:tc>
          <w:tcPr>
            <w:tcW w:w="2913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color w:val="auto"/>
                <w:szCs w:val="21"/>
              </w:rPr>
            </w:pPr>
          </w:p>
        </w:tc>
      </w:tr>
    </w:tbl>
    <w:p>
      <w:bookmarkStart w:id="2" w:name="_GoBack"/>
      <w:bookmarkEnd w:id="2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6D6F28"/>
    <w:rsid w:val="0A6D6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nhideWhenUsed/>
    <w:qFormat/>
    <w:uiPriority w:val="0"/>
    <w:pPr>
      <w:widowControl w:val="0"/>
      <w:spacing w:beforeLines="0" w:afterLines="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2025-05-16T06:55:00Z</dcterms:created>
  <dc:creator>雷楠</dc:creator>
  <cp:lastModifiedBy>雷楠</cp:lastModifiedBy>
  <dcterms:modified xsi:type="dcterms:W3CDTF">2025-05-16T06:56:07Z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