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cs="Times New Roman"/>
                <w:kern w:val="0"/>
                <w:szCs w:val="21"/>
                <w:lang w:eastAsia="zh-CN"/>
              </w:rPr>
            </w:pPr>
            <w:r>
              <w:rPr>
                <w:rFonts w:hint="eastAsia" w:ascii="仿宋" w:hAnsi="仿宋" w:eastAsia="仿宋" w:cs="Times New Roman"/>
                <w:kern w:val="0"/>
                <w:szCs w:val="21"/>
                <w:lang w:val="en-US" w:eastAsia="zh-CN"/>
              </w:rPr>
              <w:t>中国石油天然气股份有限公司西藏林芝销售分公司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cs="Times New Roman"/>
                <w:kern w:val="0"/>
                <w:szCs w:val="21"/>
              </w:rPr>
            </w:pPr>
            <w:r>
              <w:rPr>
                <w:rFonts w:hint="eastAsia" w:ascii="仿宋" w:hAnsi="仿宋" w:eastAsia="仿宋" w:cs="Times New Roman"/>
                <w:kern w:val="0"/>
                <w:szCs w:val="21"/>
                <w:lang w:val="en-US" w:eastAsia="zh-CN"/>
              </w:rPr>
              <w:t>中国石油天然气股份有限公司西藏林芝销售分公司米林加油站安全现状评价报告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default" w:ascii="仿宋" w:hAnsi="仿宋" w:eastAsia="仿宋"/>
                <w:szCs w:val="21"/>
                <w:lang w:val="en-US" w:eastAsia="zh-CN"/>
              </w:rPr>
              <w:t>冯  皓</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张吉金</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2025.4</w:t>
            </w:r>
          </w:p>
        </w:tc>
        <w:tc>
          <w:tcPr>
            <w:tcW w:w="2169"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冯  皓</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化工机械</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default" w:ascii="仿宋" w:hAnsi="仿宋" w:eastAsia="仿宋" w:cs="Times New Roman"/>
                <w:kern w:val="2"/>
                <w:sz w:val="21"/>
                <w:szCs w:val="21"/>
                <w:lang w:val="en-US" w:eastAsia="zh-CN" w:bidi="ar-SA"/>
              </w:rPr>
              <w:t>1600000000201291</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55130140330</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唐  波</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cs="Times New Roman"/>
                <w:kern w:val="2"/>
                <w:sz w:val="21"/>
                <w:szCs w:val="21"/>
                <w:lang w:val="en-US" w:eastAsia="zh-CN" w:bidi="ar-SA"/>
              </w:rPr>
              <w:t>/</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55230327662</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唐  龙</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安全</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19210267909</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cs="仿宋"/>
                <w:color w:val="auto"/>
                <w:sz w:val="21"/>
                <w:szCs w:val="21"/>
                <w:u w:val="none"/>
                <w:vertAlign w:val="baseline"/>
                <w:lang w:val="en-US" w:eastAsia="zh-CN"/>
              </w:rPr>
              <w:t>孔维静</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安全</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cs="Times New Roman"/>
                <w:kern w:val="2"/>
                <w:sz w:val="21"/>
                <w:szCs w:val="21"/>
                <w:lang w:val="en-US" w:eastAsia="zh-CN" w:bidi="ar-SA"/>
              </w:rPr>
              <w:t>/</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55200248964</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cs="仿宋"/>
                <w:color w:val="auto"/>
                <w:sz w:val="21"/>
                <w:szCs w:val="21"/>
                <w:u w:val="none"/>
                <w:vertAlign w:val="baseline"/>
                <w:lang w:val="en-US" w:eastAsia="zh-CN"/>
              </w:rPr>
            </w:pPr>
            <w:r>
              <w:rPr>
                <w:rFonts w:hint="eastAsia" w:ascii="仿宋" w:hAnsi="仿宋" w:eastAsia="仿宋" w:cs="仿宋"/>
                <w:color w:val="auto"/>
                <w:sz w:val="21"/>
                <w:szCs w:val="21"/>
                <w:u w:val="none"/>
                <w:vertAlign w:val="baseline"/>
                <w:lang w:val="en-US" w:eastAsia="zh-CN"/>
              </w:rPr>
              <w:t>张吉金</w:t>
            </w:r>
          </w:p>
        </w:tc>
        <w:tc>
          <w:tcPr>
            <w:tcW w:w="1586" w:type="dxa"/>
            <w:gridSpan w:val="2"/>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安全</w:t>
            </w:r>
          </w:p>
        </w:tc>
        <w:tc>
          <w:tcPr>
            <w:tcW w:w="2661"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1700000000301771</w:t>
            </w:r>
          </w:p>
        </w:tc>
        <w:tc>
          <w:tcPr>
            <w:tcW w:w="2662"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663"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cs="仿宋"/>
                <w:color w:val="auto"/>
                <w:sz w:val="21"/>
                <w:szCs w:val="21"/>
                <w:u w:val="none"/>
                <w:vertAlign w:val="baseline"/>
                <w:lang w:val="en-US" w:eastAsia="zh-CN"/>
              </w:rPr>
              <w:t>闫云光</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cs="Times New Roman"/>
                <w:kern w:val="2"/>
                <w:sz w:val="21"/>
                <w:szCs w:val="21"/>
                <w:lang w:val="en-US" w:eastAsia="zh-CN" w:bidi="ar-SA"/>
              </w:rPr>
              <w:t>电气</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cs="Times New Roman"/>
                <w:kern w:val="2"/>
                <w:sz w:val="21"/>
                <w:szCs w:val="21"/>
                <w:lang w:val="en-US" w:eastAsia="zh-CN" w:bidi="ar-SA"/>
              </w:rPr>
              <w:t>/</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55210262938</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孟萌萌</w:t>
            </w:r>
          </w:p>
        </w:tc>
        <w:tc>
          <w:tcPr>
            <w:tcW w:w="1586" w:type="dxa"/>
            <w:gridSpan w:val="2"/>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电气</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1100000000301652</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薛国臣</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化工</w:t>
            </w:r>
            <w:r>
              <w:rPr>
                <w:rFonts w:hint="eastAsia" w:ascii="仿宋" w:hAnsi="仿宋" w:eastAsia="仿宋"/>
                <w:szCs w:val="21"/>
                <w:lang w:val="en-US" w:eastAsia="zh-CN"/>
              </w:rPr>
              <w:t>工艺</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cs="Times New Roman"/>
                <w:kern w:val="2"/>
                <w:sz w:val="21"/>
                <w:szCs w:val="21"/>
                <w:lang w:val="en-US" w:eastAsia="zh-CN" w:bidi="ar-SA"/>
              </w:rPr>
              <w:t>1500000000301976</w:t>
            </w:r>
          </w:p>
        </w:tc>
        <w:tc>
          <w:tcPr>
            <w:tcW w:w="2662" w:type="dxa"/>
            <w:gridSpan w:val="5"/>
            <w:vAlign w:val="center"/>
          </w:tcPr>
          <w:p>
            <w:pPr>
              <w:spacing w:line="500" w:lineRule="exact"/>
              <w:jc w:val="center"/>
              <w:rPr>
                <w:rFonts w:hint="default" w:ascii="仿宋" w:hAnsi="仿宋" w:eastAsia="仿宋"/>
                <w:szCs w:val="21"/>
                <w:lang w:val="en-US" w:eastAsia="zh-CN"/>
              </w:rPr>
            </w:pPr>
            <w:r>
              <w:rPr>
                <w:rFonts w:hint="default" w:ascii="仿宋" w:hAnsi="仿宋" w:eastAsia="仿宋"/>
                <w:szCs w:val="21"/>
                <w:lang w:val="en-US" w:eastAsia="zh-CN"/>
              </w:rPr>
              <w:t>55130140246</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szCs w:val="21"/>
                <w:lang w:val="en-US" w:eastAsia="zh-CN"/>
              </w:rPr>
            </w:pPr>
            <w:r>
              <w:rPr>
                <w:rFonts w:hint="default" w:ascii="仿宋" w:hAnsi="仿宋" w:eastAsia="仿宋" w:cs="仿宋"/>
                <w:color w:val="auto"/>
                <w:kern w:val="0"/>
                <w:szCs w:val="21"/>
                <w:lang w:val="en-US" w:eastAsia="zh-CN" w:bidi="ar"/>
              </w:rPr>
              <w:t>田祖伟</w:t>
            </w:r>
          </w:p>
        </w:tc>
        <w:tc>
          <w:tcPr>
            <w:tcW w:w="1586" w:type="dxa"/>
            <w:gridSpan w:val="2"/>
            <w:vAlign w:val="center"/>
          </w:tcPr>
          <w:p>
            <w:pPr>
              <w:widowControl/>
              <w:jc w:val="center"/>
              <w:rPr>
                <w:rFonts w:hint="eastAsia" w:ascii="仿宋" w:hAnsi="仿宋" w:eastAsia="仿宋"/>
                <w:szCs w:val="21"/>
                <w:lang w:val="en-US" w:eastAsia="zh-CN"/>
              </w:rPr>
            </w:pPr>
            <w:r>
              <w:rPr>
                <w:rFonts w:hint="default" w:ascii="仿宋" w:hAnsi="仿宋" w:eastAsia="仿宋"/>
                <w:szCs w:val="21"/>
                <w:lang w:val="en-US" w:eastAsia="zh-CN"/>
              </w:rPr>
              <w:t>化工</w:t>
            </w:r>
            <w:r>
              <w:rPr>
                <w:rFonts w:hint="eastAsia" w:ascii="仿宋" w:hAnsi="仿宋" w:eastAsia="仿宋"/>
                <w:szCs w:val="21"/>
                <w:lang w:val="en-US" w:eastAsia="zh-CN"/>
              </w:rPr>
              <w:t>工艺</w:t>
            </w:r>
          </w:p>
        </w:tc>
        <w:tc>
          <w:tcPr>
            <w:tcW w:w="2661" w:type="dxa"/>
            <w:gridSpan w:val="5"/>
            <w:vAlign w:val="center"/>
          </w:tcPr>
          <w:p>
            <w:pPr>
              <w:widowControl/>
              <w:jc w:val="center"/>
              <w:rPr>
                <w:rFonts w:hint="eastAsia" w:ascii="仿宋" w:hAnsi="仿宋" w:eastAsia="仿宋"/>
                <w:szCs w:val="21"/>
                <w:lang w:val="en-US" w:eastAsia="zh-CN"/>
              </w:rPr>
            </w:pPr>
            <w:r>
              <w:rPr>
                <w:rFonts w:hint="default" w:ascii="仿宋" w:hAnsi="仿宋" w:eastAsia="仿宋" w:cs="Times New Roman"/>
                <w:kern w:val="2"/>
                <w:sz w:val="21"/>
                <w:szCs w:val="21"/>
                <w:lang w:val="en-US" w:eastAsia="zh-CN" w:bidi="ar-SA"/>
              </w:rPr>
              <w:t>1700000000301781</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55180193956</w:t>
            </w:r>
          </w:p>
        </w:tc>
        <w:tc>
          <w:tcPr>
            <w:tcW w:w="1663"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仿宋"/>
                <w:color w:val="auto"/>
                <w:kern w:val="0"/>
                <w:szCs w:val="21"/>
                <w:lang w:val="en-US" w:eastAsia="zh-CN" w:bidi="ar"/>
              </w:rPr>
            </w:pPr>
            <w:r>
              <w:rPr>
                <w:rFonts w:hint="eastAsia" w:ascii="仿宋" w:hAnsi="仿宋" w:eastAsia="仿宋" w:cs="仿宋"/>
                <w:color w:val="auto"/>
                <w:sz w:val="21"/>
                <w:szCs w:val="21"/>
                <w:u w:val="none"/>
                <w:vertAlign w:val="baseline"/>
                <w:lang w:val="en-US" w:eastAsia="zh-CN"/>
              </w:rPr>
              <w:t xml:space="preserve">张郑平 </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cs="仿宋"/>
                <w:color w:val="auto"/>
                <w:kern w:val="2"/>
                <w:sz w:val="21"/>
                <w:szCs w:val="21"/>
                <w:u w:val="none"/>
                <w:vertAlign w:val="baseline"/>
                <w:lang w:val="en-US" w:eastAsia="zh-CN" w:bidi="ar-SA"/>
              </w:rPr>
              <w:t>自动化</w:t>
            </w:r>
          </w:p>
        </w:tc>
        <w:tc>
          <w:tcPr>
            <w:tcW w:w="2661" w:type="dxa"/>
            <w:gridSpan w:val="5"/>
            <w:vAlign w:val="center"/>
          </w:tcPr>
          <w:p>
            <w:pPr>
              <w:jc w:val="center"/>
              <w:rPr>
                <w:rFonts w:hint="eastAsia" w:ascii="仿宋" w:hAnsi="仿宋" w:eastAsia="仿宋" w:cs="仿宋"/>
                <w:color w:val="auto"/>
                <w:kern w:val="0"/>
                <w:szCs w:val="21"/>
                <w:lang w:val="en-US" w:eastAsia="zh-CN" w:bidi="ar"/>
              </w:rPr>
            </w:pPr>
            <w:r>
              <w:rPr>
                <w:rFonts w:hint="eastAsia" w:ascii="仿宋" w:hAnsi="仿宋" w:eastAsia="仿宋" w:cs="Times New Roman"/>
                <w:kern w:val="2"/>
                <w:sz w:val="21"/>
                <w:szCs w:val="21"/>
                <w:lang w:val="en-US" w:eastAsia="zh-CN" w:bidi="ar-SA"/>
              </w:rPr>
              <w:t>/</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55220291726</w:t>
            </w:r>
          </w:p>
        </w:tc>
        <w:tc>
          <w:tcPr>
            <w:tcW w:w="1663"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widowControl/>
              <w:rPr>
                <w:rFonts w:hint="eastAsia" w:ascii="仿宋" w:hAnsi="仿宋" w:eastAsia="仿宋" w:cs="仿宋"/>
              </w:rPr>
            </w:pPr>
            <w:r>
              <w:rPr>
                <w:rFonts w:hint="eastAsia" w:ascii="仿宋" w:hAnsi="仿宋" w:eastAsia="仿宋" w:cs="仿宋"/>
              </w:rPr>
              <w:t>项目简介</w:t>
            </w:r>
          </w:p>
          <w:p>
            <w:pPr>
              <w:widowControl/>
              <w:rPr>
                <w:rFonts w:hint="eastAsia" w:ascii="仿宋" w:hAnsi="仿宋" w:eastAsia="仿宋" w:cs="仿宋"/>
                <w:lang w:eastAsia="zh-CN"/>
              </w:rPr>
            </w:pPr>
            <w:r>
              <w:rPr>
                <w:rFonts w:hint="eastAsia" w:ascii="仿宋" w:hAnsi="仿宋" w:eastAsia="仿宋" w:cs="仿宋"/>
              </w:rPr>
              <w:t>单位名称：</w:t>
            </w:r>
            <w:r>
              <w:rPr>
                <w:rFonts w:hint="eastAsia" w:ascii="仿宋" w:hAnsi="仿宋" w:eastAsia="仿宋" w:cs="Times New Roman"/>
                <w:kern w:val="0"/>
                <w:szCs w:val="21"/>
                <w:lang w:val="en-US" w:eastAsia="zh-CN"/>
              </w:rPr>
              <w:t>中国石油天然气股份有限公司西藏林芝销售分公司米林加油站</w:t>
            </w:r>
          </w:p>
          <w:p>
            <w:pPr>
              <w:widowControl/>
              <w:rPr>
                <w:rFonts w:hint="default" w:ascii="仿宋" w:hAnsi="仿宋" w:eastAsia="仿宋" w:cs="仿宋"/>
                <w:lang w:val="en-US" w:eastAsia="zh-CN"/>
              </w:rPr>
            </w:pPr>
            <w:r>
              <w:rPr>
                <w:rFonts w:hint="eastAsia" w:ascii="仿宋" w:hAnsi="仿宋" w:eastAsia="仿宋" w:cs="仿宋"/>
              </w:rPr>
              <w:t>单位地址：</w:t>
            </w:r>
            <w:r>
              <w:rPr>
                <w:rFonts w:hint="eastAsia" w:ascii="仿宋" w:hAnsi="仿宋" w:eastAsia="仿宋" w:cs="仿宋"/>
                <w:lang w:val="en-US" w:eastAsia="zh-CN"/>
              </w:rPr>
              <w:t>米林县东多新村</w:t>
            </w:r>
          </w:p>
          <w:p>
            <w:pPr>
              <w:widowControl/>
              <w:rPr>
                <w:rFonts w:hint="default" w:ascii="仿宋" w:hAnsi="仿宋" w:eastAsia="仿宋" w:cs="仿宋"/>
                <w:lang w:val="en-US" w:eastAsia="zh-CN"/>
              </w:rPr>
            </w:pPr>
            <w:r>
              <w:rPr>
                <w:rFonts w:hint="eastAsia" w:ascii="仿宋" w:hAnsi="仿宋" w:eastAsia="仿宋" w:cs="仿宋"/>
                <w:lang w:val="en-US" w:eastAsia="zh-CN"/>
              </w:rPr>
              <w:t>单位法定代表人：候曙光</w:t>
            </w:r>
          </w:p>
          <w:p>
            <w:pPr>
              <w:widowControl/>
              <w:rPr>
                <w:rFonts w:hint="eastAsia" w:ascii="仿宋" w:hAnsi="仿宋" w:eastAsia="仿宋" w:cs="仿宋"/>
                <w:lang w:val="en-US" w:eastAsia="zh-CN"/>
              </w:rPr>
            </w:pPr>
            <w:r>
              <w:rPr>
                <w:rFonts w:hint="eastAsia" w:ascii="仿宋" w:hAnsi="仿宋" w:eastAsia="仿宋" w:cs="仿宋"/>
              </w:rPr>
              <w:t>单位负责人：</w:t>
            </w:r>
            <w:r>
              <w:rPr>
                <w:rFonts w:hint="eastAsia" w:ascii="仿宋" w:hAnsi="仿宋" w:eastAsia="仿宋" w:cs="仿宋"/>
                <w:lang w:val="en-US" w:eastAsia="zh-CN"/>
              </w:rPr>
              <w:t>旦增曲扎</w:t>
            </w:r>
          </w:p>
          <w:p>
            <w:pPr>
              <w:widowControl/>
              <w:rPr>
                <w:rFonts w:hint="eastAsia" w:ascii="仿宋" w:hAnsi="仿宋" w:eastAsia="仿宋" w:cs="仿宋"/>
              </w:rPr>
            </w:pPr>
            <w:r>
              <w:rPr>
                <w:rFonts w:hint="eastAsia" w:ascii="仿宋" w:hAnsi="仿宋" w:eastAsia="仿宋" w:cs="仿宋"/>
              </w:rPr>
              <w:t>经营品种：汽油、柴油</w:t>
            </w:r>
          </w:p>
          <w:p>
            <w:pPr>
              <w:widowControl/>
              <w:rPr>
                <w:rFonts w:hint="eastAsia" w:ascii="仿宋" w:hAnsi="仿宋" w:eastAsia="仿宋" w:cs="仿宋"/>
                <w:lang w:eastAsia="zh-CN"/>
              </w:rPr>
            </w:pPr>
            <w:r>
              <w:rPr>
                <w:rFonts w:hint="eastAsia" w:ascii="仿宋" w:hAnsi="仿宋" w:eastAsia="仿宋" w:cs="仿宋"/>
              </w:rPr>
              <w:t>油品储量：</w:t>
            </w:r>
            <w:r>
              <w:rPr>
                <w:rFonts w:hint="eastAsia" w:ascii="仿宋" w:hAnsi="仿宋" w:eastAsia="仿宋" w:cs="仿宋"/>
                <w:lang w:val="en-US" w:eastAsia="zh-CN"/>
              </w:rPr>
              <w:t>汽油100m³、柴油100m³</w:t>
            </w:r>
            <w:r>
              <w:rPr>
                <w:rFonts w:hint="eastAsia" w:ascii="仿宋" w:hAnsi="仿宋" w:eastAsia="仿宋" w:cs="仿宋"/>
                <w:lang w:eastAsia="zh-CN"/>
              </w:rPr>
              <w:t>。</w:t>
            </w:r>
          </w:p>
          <w:p>
            <w:pPr>
              <w:widowControl/>
              <w:rPr>
                <w:rFonts w:hint="eastAsia" w:ascii="仿宋" w:hAnsi="仿宋" w:eastAsia="仿宋" w:cs="仿宋"/>
              </w:rPr>
            </w:pPr>
            <w:r>
              <w:rPr>
                <w:rFonts w:hint="eastAsia" w:ascii="仿宋" w:hAnsi="仿宋" w:eastAsia="仿宋" w:cs="仿宋"/>
              </w:rPr>
              <w:t>加油站等级：二级加油站（根据GB50156-2021第3.0.9条规定：柴油罐容积折半计入油罐总容积，油罐总容积为</w:t>
            </w:r>
            <w:r>
              <w:rPr>
                <w:rFonts w:hint="eastAsia" w:ascii="仿宋" w:hAnsi="仿宋" w:eastAsia="仿宋" w:cs="仿宋"/>
                <w:lang w:val="en-US" w:eastAsia="zh-CN"/>
              </w:rPr>
              <w:t>150</w:t>
            </w:r>
            <w:r>
              <w:rPr>
                <w:rFonts w:hint="eastAsia" w:ascii="仿宋" w:hAnsi="仿宋" w:eastAsia="仿宋" w:cs="仿宋"/>
              </w:rPr>
              <w:t>m3，属二级加油站）</w:t>
            </w:r>
          </w:p>
          <w:p>
            <w:pPr>
              <w:widowControl/>
              <w:rPr>
                <w:rFonts w:hint="eastAsia" w:ascii="仿宋" w:hAnsi="仿宋" w:eastAsia="仿宋" w:cs="仿宋"/>
                <w:lang w:eastAsia="zh-CN"/>
              </w:rPr>
            </w:pPr>
            <w:r>
              <w:rPr>
                <w:rFonts w:hint="eastAsia" w:ascii="仿宋" w:hAnsi="仿宋" w:eastAsia="仿宋" w:cs="仿宋"/>
              </w:rPr>
              <w:t>加油机：</w:t>
            </w:r>
            <w:r>
              <w:rPr>
                <w:rFonts w:hint="eastAsia" w:ascii="仿宋" w:hAnsi="仿宋" w:eastAsia="仿宋" w:cs="仿宋"/>
                <w:lang w:val="en-US" w:eastAsia="zh-CN"/>
              </w:rPr>
              <w:t>3</w:t>
            </w:r>
            <w:r>
              <w:rPr>
                <w:rFonts w:hint="eastAsia" w:ascii="仿宋" w:hAnsi="仿宋" w:eastAsia="仿宋" w:cs="仿宋"/>
              </w:rPr>
              <w:t>台四枪</w:t>
            </w:r>
            <w:r>
              <w:rPr>
                <w:rFonts w:hint="eastAsia" w:ascii="仿宋" w:hAnsi="仿宋" w:eastAsia="仿宋" w:cs="仿宋"/>
                <w:lang w:val="en-US" w:eastAsia="zh-CN"/>
              </w:rPr>
              <w:t>双</w:t>
            </w:r>
            <w:r>
              <w:rPr>
                <w:rFonts w:hint="eastAsia" w:ascii="仿宋" w:hAnsi="仿宋" w:eastAsia="仿宋" w:cs="仿宋"/>
              </w:rPr>
              <w:t>油品</w:t>
            </w:r>
            <w:r>
              <w:rPr>
                <w:rFonts w:hint="eastAsia" w:ascii="仿宋" w:hAnsi="仿宋" w:eastAsia="仿宋" w:cs="仿宋"/>
                <w:lang w:val="en-US" w:eastAsia="zh-CN"/>
              </w:rPr>
              <w:t>和1台4枪单油品</w:t>
            </w:r>
            <w:r>
              <w:rPr>
                <w:rFonts w:hint="eastAsia" w:ascii="仿宋" w:hAnsi="仿宋" w:eastAsia="仿宋" w:cs="仿宋"/>
              </w:rPr>
              <w:t>潜油泵加油机</w:t>
            </w:r>
            <w:r>
              <w:rPr>
                <w:rFonts w:hint="eastAsia" w:ascii="仿宋" w:hAnsi="仿宋" w:eastAsia="仿宋" w:cs="仿宋"/>
                <w:lang w:eastAsia="zh-CN"/>
              </w:rPr>
              <w:t>。</w:t>
            </w:r>
          </w:p>
          <w:p>
            <w:pPr>
              <w:widowControl/>
              <w:rPr>
                <w:rFonts w:hint="eastAsia" w:ascii="仿宋" w:hAnsi="仿宋" w:eastAsia="仿宋" w:cs="仿宋"/>
              </w:rPr>
            </w:pPr>
            <w:r>
              <w:rPr>
                <w:rFonts w:hint="eastAsia" w:ascii="仿宋" w:hAnsi="仿宋" w:eastAsia="仿宋" w:cs="仿宋"/>
              </w:rPr>
              <w:t>员工人数：</w:t>
            </w:r>
            <w:r>
              <w:rPr>
                <w:rFonts w:hint="eastAsia" w:ascii="仿宋" w:hAnsi="仿宋" w:eastAsia="仿宋" w:cs="仿宋"/>
                <w:lang w:val="en-US" w:eastAsia="zh-CN"/>
              </w:rPr>
              <w:t>5</w:t>
            </w:r>
            <w:r>
              <w:rPr>
                <w:rFonts w:hint="eastAsia" w:ascii="仿宋" w:hAnsi="仿宋" w:eastAsia="仿宋" w:cs="仿宋"/>
              </w:rPr>
              <w:t>人（其中主要负责人</w:t>
            </w:r>
            <w:r>
              <w:rPr>
                <w:rFonts w:hint="eastAsia" w:ascii="仿宋" w:hAnsi="仿宋" w:eastAsia="仿宋" w:cs="仿宋"/>
                <w:lang w:val="en-US" w:eastAsia="zh-CN"/>
              </w:rPr>
              <w:t>1</w:t>
            </w:r>
            <w:r>
              <w:rPr>
                <w:rFonts w:hint="eastAsia" w:ascii="仿宋" w:hAnsi="仿宋" w:eastAsia="仿宋" w:cs="仿宋"/>
              </w:rPr>
              <w:t>人，安全管理人员1人）</w:t>
            </w:r>
          </w:p>
          <w:p>
            <w:pPr>
              <w:widowControl/>
              <w:rPr>
                <w:rFonts w:hint="eastAsia"/>
                <w:b/>
                <w:bCs/>
              </w:rPr>
            </w:pPr>
            <w:r>
              <w:rPr>
                <w:rFonts w:hint="eastAsia"/>
                <w:b/>
                <w:bCs/>
              </w:rPr>
              <w:t>现场</w:t>
            </w:r>
            <w:r>
              <w:rPr>
                <w:b/>
                <w:bCs/>
              </w:rPr>
              <w:t>勘查照片</w:t>
            </w:r>
            <w:r>
              <w:rPr>
                <w:rFonts w:hint="eastAsia"/>
                <w:b/>
                <w:bCs/>
              </w:rPr>
              <w:t>：</w:t>
            </w:r>
          </w:p>
          <w:p>
            <w:pPr>
              <w:pStyle w:val="5"/>
              <w:ind w:left="0" w:leftChars="0" w:firstLine="0" w:firstLineChars="0"/>
              <w:rPr>
                <w:rFonts w:hint="eastAsia" w:eastAsia="宋体"/>
                <w:lang w:eastAsia="zh-CN"/>
              </w:rPr>
            </w:pPr>
            <w:r>
              <w:drawing>
                <wp:inline distT="0" distB="0" distL="114300" distR="114300">
                  <wp:extent cx="5271770" cy="4039870"/>
                  <wp:effectExtent l="0" t="0" r="508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770" cy="40398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Arial" w:hAnsi="Arial" w:eastAsia="仿宋" w:cs="Arial"/>
                <w:szCs w:val="21"/>
                <w:lang w:val="en-US" w:eastAsia="zh-CN"/>
              </w:rPr>
              <w:t>张吉金</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2025.02.20</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pStyle w:val="6"/>
              <w:spacing w:line="300" w:lineRule="exact"/>
              <w:ind w:left="360" w:firstLine="0" w:firstLineChars="0"/>
              <w:rPr>
                <w:rFonts w:ascii="仿宋" w:hAnsi="仿宋" w:eastAsia="仿宋"/>
                <w:szCs w:val="21"/>
              </w:rPr>
            </w:pPr>
            <w:r>
              <w:rPr>
                <w:rFonts w:hint="eastAsia" w:ascii="仿宋" w:hAnsi="仿宋" w:eastAsia="仿宋"/>
                <w:szCs w:val="21"/>
              </w:rPr>
              <w:t>见《整改</w:t>
            </w:r>
            <w:r>
              <w:rPr>
                <w:rFonts w:ascii="仿宋" w:hAnsi="仿宋" w:eastAsia="仿宋"/>
                <w:szCs w:val="21"/>
              </w:rPr>
              <w:t>意见回复表</w:t>
            </w:r>
            <w:r>
              <w:rPr>
                <w:rFonts w:hint="eastAsia" w:ascii="仿宋" w:hAnsi="仿宋" w:eastAsia="仿宋"/>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AC4707"/>
    <w:rsid w:val="44AC4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正文样式"/>
    <w:basedOn w:val="1"/>
    <w:qFormat/>
    <w:uiPriority w:val="0"/>
    <w:pPr>
      <w:tabs>
        <w:tab w:val="left" w:pos="3800"/>
        <w:tab w:val="left" w:pos="4095"/>
      </w:tabs>
      <w:spacing w:line="336" w:lineRule="auto"/>
      <w:ind w:firstLine="480"/>
      <w:jc w:val="both"/>
    </w:pPr>
    <w:rPr>
      <w:rFonts w:ascii="Times New Roman" w:hAnsi="Times New Roman"/>
      <w:snapToGrid/>
      <w:kern w:val="2"/>
      <w:sz w:val="24"/>
      <w:szCs w:val="24"/>
    </w:rPr>
  </w:style>
  <w:style w:type="paragraph" w:customStyle="1" w:styleId="6">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2025-04-09T07:12:00Z</dcterms:created>
  <dc:creator>雷楠</dc:creator>
  <cp:lastModifiedBy>雷楠</cp:lastModifiedBy>
  <dcterms:modified xsi:type="dcterms:W3CDTF">2025-04-09T07:12:55Z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