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593"/>
        <w:gridCol w:w="316"/>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6"/>
            <w:noWrap/>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ign w:val="center"/>
          </w:tcPr>
          <w:p>
            <w:pPr>
              <w:spacing w:line="500" w:lineRule="exact"/>
              <w:jc w:val="center"/>
              <w:rPr>
                <w:rFonts w:hint="eastAsia"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4"/>
            <w:noWrap/>
            <w:vAlign w:val="center"/>
          </w:tcPr>
          <w:p>
            <w:pPr>
              <w:spacing w:line="500" w:lineRule="exact"/>
              <w:jc w:val="center"/>
              <w:rPr>
                <w:rFonts w:hint="eastAsia" w:ascii="仿宋" w:hAnsi="仿宋" w:eastAsia="仿宋"/>
                <w:szCs w:val="21"/>
              </w:rPr>
            </w:pPr>
            <w:r>
              <w:rPr>
                <w:rFonts w:hint="eastAsia" w:ascii="仿宋" w:hAnsi="仿宋" w:eastAsia="仿宋"/>
              </w:rPr>
              <w:t>中国航空油料有限责任公司重庆分公司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4"/>
            <w:noWrap/>
            <w:vAlign w:val="center"/>
          </w:tcPr>
          <w:p>
            <w:pPr>
              <w:spacing w:line="500" w:lineRule="exact"/>
              <w:jc w:val="center"/>
              <w:rPr>
                <w:rFonts w:hint="eastAsia" w:ascii="仿宋" w:hAnsi="仿宋" w:eastAsia="仿宋"/>
                <w:bCs/>
                <w:szCs w:val="21"/>
              </w:rPr>
            </w:pPr>
            <w:r>
              <w:rPr>
                <w:rFonts w:hint="eastAsia" w:ascii="仿宋" w:hAnsi="仿宋" w:eastAsia="仿宋"/>
                <w:szCs w:val="21"/>
              </w:rPr>
              <w:t>第二使用油库安全现状评价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4"/>
            <w:noWrap/>
            <w:vAlign w:val="center"/>
          </w:tcPr>
          <w:p>
            <w:pPr>
              <w:spacing w:line="500" w:lineRule="exact"/>
              <w:jc w:val="center"/>
              <w:rPr>
                <w:rFonts w:hint="eastAsia" w:ascii="仿宋" w:hAnsi="仿宋" w:eastAsia="仿宋"/>
                <w:szCs w:val="21"/>
              </w:rPr>
            </w:pPr>
            <w:r>
              <w:rPr>
                <w:rFonts w:hint="eastAsia" w:ascii="仿宋" w:hAnsi="仿宋" w:eastAsia="仿宋"/>
                <w:szCs w:val="21"/>
              </w:rPr>
              <w:t>□预评价   □</w:t>
            </w:r>
            <w:r>
              <w:rPr>
                <w:rFonts w:hint="eastAsia" w:ascii="宋体" w:hAnsi="宋体"/>
                <w:szCs w:val="21"/>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3"/>
            <w:noWrap/>
          </w:tcPr>
          <w:p>
            <w:pPr>
              <w:spacing w:line="400" w:lineRule="exact"/>
              <w:rPr>
                <w:rFonts w:hint="eastAsia" w:ascii="仿宋" w:hAnsi="仿宋" w:eastAsia="仿宋"/>
                <w:szCs w:val="21"/>
              </w:rPr>
            </w:pPr>
            <w:r>
              <w:rPr>
                <w:rFonts w:hint="eastAsia" w:ascii="仿宋" w:hAnsi="仿宋" w:eastAsia="仿宋"/>
                <w:szCs w:val="21"/>
              </w:rPr>
              <w:t>带储存设施经营危险化学品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5"/>
            <w:noWrap/>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5"/>
            <w:noWrap/>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ign w:val="center"/>
          </w:tcPr>
          <w:p>
            <w:pPr>
              <w:spacing w:line="500" w:lineRule="exact"/>
              <w:jc w:val="center"/>
              <w:rPr>
                <w:rFonts w:hint="eastAsia" w:ascii="仿宋" w:hAnsi="仿宋" w:eastAsia="仿宋"/>
                <w:b/>
                <w:szCs w:val="21"/>
              </w:rPr>
            </w:pPr>
          </w:p>
        </w:tc>
        <w:tc>
          <w:tcPr>
            <w:tcW w:w="2987" w:type="dxa"/>
            <w:gridSpan w:val="5"/>
            <w:noWrap/>
            <w:vAlign w:val="center"/>
          </w:tcPr>
          <w:p>
            <w:pPr>
              <w:spacing w:line="500" w:lineRule="exact"/>
              <w:jc w:val="center"/>
              <w:rPr>
                <w:rFonts w:hint="eastAsia" w:ascii="仿宋" w:hAnsi="仿宋" w:eastAsia="仿宋"/>
                <w:szCs w:val="21"/>
              </w:rPr>
            </w:pPr>
            <w:r>
              <w:rPr>
                <w:rFonts w:hint="eastAsia" w:ascii="仿宋" w:hAnsi="仿宋" w:eastAsia="仿宋"/>
                <w:szCs w:val="21"/>
              </w:rPr>
              <w:t>吴子科</w:t>
            </w:r>
          </w:p>
        </w:tc>
        <w:tc>
          <w:tcPr>
            <w:tcW w:w="2710" w:type="dxa"/>
            <w:gridSpan w:val="6"/>
            <w:noWrap/>
            <w:vAlign w:val="center"/>
          </w:tcPr>
          <w:p>
            <w:pPr>
              <w:spacing w:line="500" w:lineRule="exact"/>
              <w:jc w:val="center"/>
              <w:rPr>
                <w:rFonts w:hint="eastAsia" w:ascii="仿宋" w:hAnsi="仿宋" w:eastAsia="仿宋"/>
                <w:szCs w:val="21"/>
              </w:rPr>
            </w:pPr>
            <w:r>
              <w:rPr>
                <w:rFonts w:hint="eastAsia" w:ascii="仿宋" w:hAnsi="仿宋" w:eastAsia="仿宋"/>
                <w:szCs w:val="21"/>
              </w:rPr>
              <w:t>刘国勇</w:t>
            </w:r>
          </w:p>
        </w:tc>
        <w:tc>
          <w:tcPr>
            <w:tcW w:w="2875" w:type="dxa"/>
            <w:gridSpan w:val="3"/>
            <w:noWrap/>
            <w:vAlign w:val="center"/>
          </w:tcPr>
          <w:p>
            <w:pPr>
              <w:spacing w:line="500" w:lineRule="exact"/>
              <w:jc w:val="center"/>
              <w:rPr>
                <w:rFonts w:hint="eastAsia"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4"/>
            <w:noWrap/>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ign w:val="center"/>
          </w:tcPr>
          <w:p>
            <w:pPr>
              <w:spacing w:line="500" w:lineRule="exact"/>
              <w:jc w:val="center"/>
              <w:rPr>
                <w:rFonts w:hint="eastAsia" w:ascii="仿宋" w:hAnsi="仿宋" w:eastAsia="仿宋"/>
                <w:b/>
                <w:szCs w:val="21"/>
              </w:rPr>
            </w:pPr>
          </w:p>
        </w:tc>
        <w:tc>
          <w:tcPr>
            <w:tcW w:w="2174" w:type="dxa"/>
            <w:gridSpan w:val="4"/>
            <w:noWrap/>
            <w:vAlign w:val="center"/>
          </w:tcPr>
          <w:p>
            <w:pPr>
              <w:jc w:val="center"/>
              <w:rPr>
                <w:rFonts w:hint="eastAsia" w:ascii="仿宋" w:hAnsi="仿宋" w:eastAsia="仿宋"/>
                <w:szCs w:val="21"/>
              </w:rPr>
            </w:pPr>
            <w:r>
              <w:rPr>
                <w:rFonts w:hint="eastAsia" w:ascii="仿宋" w:hAnsi="仿宋" w:eastAsia="仿宋"/>
                <w:szCs w:val="21"/>
              </w:rPr>
              <w:t>孔维静</w:t>
            </w:r>
          </w:p>
        </w:tc>
        <w:tc>
          <w:tcPr>
            <w:tcW w:w="2073" w:type="dxa"/>
            <w:gridSpan w:val="4"/>
            <w:noWrap/>
            <w:vAlign w:val="center"/>
          </w:tcPr>
          <w:p>
            <w:pPr>
              <w:jc w:val="center"/>
              <w:rPr>
                <w:rFonts w:hint="eastAsia" w:ascii="仿宋" w:hAnsi="仿宋" w:eastAsia="仿宋"/>
                <w:szCs w:val="21"/>
              </w:rPr>
            </w:pPr>
            <w:r>
              <w:rPr>
                <w:rFonts w:hint="eastAsia" w:ascii="仿宋" w:hAnsi="仿宋" w:eastAsia="仿宋"/>
                <w:szCs w:val="21"/>
              </w:rPr>
              <w:t>2025年4月</w:t>
            </w:r>
          </w:p>
        </w:tc>
        <w:tc>
          <w:tcPr>
            <w:tcW w:w="2169" w:type="dxa"/>
            <w:gridSpan w:val="4"/>
            <w:noWrap/>
            <w:vAlign w:val="center"/>
          </w:tcPr>
          <w:p>
            <w:pPr>
              <w:jc w:val="center"/>
              <w:rPr>
                <w:rFonts w:hint="eastAsia" w:ascii="仿宋" w:hAnsi="仿宋" w:eastAsia="仿宋"/>
                <w:szCs w:val="21"/>
              </w:rPr>
            </w:pPr>
            <w:r>
              <w:rPr>
                <w:rFonts w:hint="eastAsia" w:ascii="仿宋" w:hAnsi="仿宋" w:eastAsia="仿宋"/>
                <w:szCs w:val="21"/>
              </w:rPr>
              <w:t>张圣菊</w:t>
            </w:r>
          </w:p>
        </w:tc>
        <w:tc>
          <w:tcPr>
            <w:tcW w:w="2156" w:type="dxa"/>
            <w:gridSpan w:val="2"/>
            <w:noWrap/>
            <w:vAlign w:val="center"/>
          </w:tcPr>
          <w:p>
            <w:pPr>
              <w:jc w:val="center"/>
              <w:rPr>
                <w:rFonts w:hint="eastAsia" w:ascii="仿宋" w:hAnsi="仿宋" w:eastAsia="仿宋"/>
                <w:szCs w:val="21"/>
              </w:rPr>
            </w:pPr>
            <w:r>
              <w:rPr>
                <w:rFonts w:hint="eastAsia" w:ascii="仿宋" w:hAnsi="仿宋" w:eastAsia="仿宋"/>
                <w:szCs w:val="21"/>
              </w:rPr>
              <w:t xml:space="preserve">徐 </w:t>
            </w:r>
            <w:r>
              <w:rPr>
                <w:rFonts w:ascii="仿宋" w:hAnsi="仿宋" w:eastAsia="仿宋"/>
                <w:szCs w:val="21"/>
              </w:rPr>
              <w:t xml:space="preserve"> </w:t>
            </w:r>
            <w:r>
              <w:rPr>
                <w:rFonts w:hint="eastAsia" w:ascii="仿宋" w:hAnsi="仿宋" w:eastAsia="仿宋"/>
                <w:szCs w:val="21"/>
              </w:rPr>
              <w:t>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270" w:type="dxa"/>
            <w:gridSpan w:val="2"/>
            <w:noWrap/>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977" w:type="dxa"/>
            <w:gridSpan w:val="6"/>
            <w:noWrap/>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ign w:val="center"/>
          </w:tcPr>
          <w:p>
            <w:pPr>
              <w:jc w:val="center"/>
              <w:rPr>
                <w:rFonts w:hint="eastAsia" w:ascii="仿宋" w:hAnsi="仿宋" w:eastAsia="仿宋"/>
                <w:szCs w:val="21"/>
              </w:rPr>
            </w:pPr>
            <w:r>
              <w:rPr>
                <w:rFonts w:hint="eastAsia" w:ascii="宋体" w:hAnsi="宋体"/>
                <w:sz w:val="24"/>
              </w:rPr>
              <w:t>吴子科</w:t>
            </w:r>
          </w:p>
        </w:tc>
        <w:tc>
          <w:tcPr>
            <w:tcW w:w="1270" w:type="dxa"/>
            <w:gridSpan w:val="2"/>
            <w:noWrap/>
            <w:vAlign w:val="center"/>
          </w:tcPr>
          <w:p>
            <w:pPr>
              <w:jc w:val="center"/>
              <w:rPr>
                <w:rFonts w:hint="eastAsia" w:ascii="仿宋" w:hAnsi="仿宋" w:eastAsia="仿宋"/>
                <w:szCs w:val="21"/>
              </w:rPr>
            </w:pPr>
            <w:r>
              <w:rPr>
                <w:rFonts w:hint="eastAsia" w:ascii="宋体" w:hAnsi="宋体" w:cs="宋体"/>
                <w:kern w:val="0"/>
                <w:sz w:val="24"/>
              </w:rPr>
              <w:t>油气储运、安全</w:t>
            </w:r>
          </w:p>
        </w:tc>
        <w:tc>
          <w:tcPr>
            <w:tcW w:w="2977" w:type="dxa"/>
            <w:gridSpan w:val="6"/>
            <w:noWrap/>
            <w:vAlign w:val="center"/>
          </w:tcPr>
          <w:p>
            <w:pPr>
              <w:spacing w:line="360" w:lineRule="auto"/>
              <w:jc w:val="center"/>
              <w:rPr>
                <w:rFonts w:hint="eastAsia" w:ascii="宋体" w:hAnsi="宋体" w:cs="宋体"/>
                <w:bCs/>
                <w:color w:val="000000" w:themeColor="text1"/>
                <w:sz w:val="24"/>
                <w:szCs w:val="24"/>
                <w14:textFill>
                  <w14:solidFill>
                    <w14:schemeClr w14:val="tx1"/>
                  </w14:solidFill>
                </w14:textFill>
              </w:rPr>
            </w:pPr>
            <w:r>
              <w:rPr>
                <w:rFonts w:hint="eastAsia" w:ascii="宋体" w:hAnsi="宋体"/>
                <w:sz w:val="24"/>
              </w:rPr>
              <w:t>1500000000100173</w:t>
            </w:r>
          </w:p>
        </w:tc>
        <w:tc>
          <w:tcPr>
            <w:tcW w:w="2662" w:type="dxa"/>
            <w:gridSpan w:val="5"/>
            <w:noWrap/>
            <w:vAlign w:val="center"/>
          </w:tcPr>
          <w:p>
            <w:pPr>
              <w:widowControl/>
              <w:adjustRightInd w:val="0"/>
              <w:snapToGrid w:val="0"/>
              <w:jc w:val="center"/>
              <w:rPr>
                <w:rFonts w:hint="eastAsia" w:ascii="仿宋" w:hAnsi="仿宋" w:eastAsia="仿宋" w:cs="宋体"/>
                <w:kern w:val="0"/>
                <w:szCs w:val="21"/>
              </w:rPr>
            </w:pPr>
            <w:r>
              <w:rPr>
                <w:rFonts w:hint="eastAsia" w:ascii="仿宋_GB2312" w:hAnsi="仿宋_GB2312" w:eastAsia="仿宋_GB2312" w:cs="仿宋_GB2312"/>
                <w:color w:val="000000"/>
                <w:kern w:val="0"/>
                <w:sz w:val="24"/>
                <w:szCs w:val="24"/>
                <w:lang w:bidi="ar"/>
              </w:rPr>
              <w:t>55180193792</w:t>
            </w:r>
          </w:p>
        </w:tc>
        <w:tc>
          <w:tcPr>
            <w:tcW w:w="1663" w:type="dxa"/>
            <w:noWrap/>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ign w:val="center"/>
          </w:tcPr>
          <w:p>
            <w:pPr>
              <w:jc w:val="center"/>
              <w:rPr>
                <w:rFonts w:hint="eastAsia" w:ascii="宋体" w:hAnsi="宋体"/>
                <w:sz w:val="24"/>
              </w:rPr>
            </w:pPr>
            <w:r>
              <w:rPr>
                <w:rFonts w:hint="eastAsia" w:ascii="宋体" w:hAnsi="宋体"/>
                <w:sz w:val="24"/>
              </w:rPr>
              <w:t>孔维静</w:t>
            </w:r>
          </w:p>
        </w:tc>
        <w:tc>
          <w:tcPr>
            <w:tcW w:w="1270" w:type="dxa"/>
            <w:gridSpan w:val="2"/>
            <w:noWrap/>
            <w:vAlign w:val="center"/>
          </w:tcPr>
          <w:p>
            <w:pPr>
              <w:jc w:val="center"/>
              <w:rPr>
                <w:rFonts w:hint="eastAsia" w:ascii="宋体" w:hAnsi="宋体"/>
                <w:sz w:val="24"/>
              </w:rPr>
            </w:pPr>
            <w:r>
              <w:rPr>
                <w:rFonts w:hint="eastAsia" w:ascii="宋体" w:hAnsi="宋体"/>
                <w:sz w:val="24"/>
              </w:rPr>
              <w:t>安 全</w:t>
            </w:r>
          </w:p>
        </w:tc>
        <w:tc>
          <w:tcPr>
            <w:tcW w:w="2977" w:type="dxa"/>
            <w:gridSpan w:val="6"/>
            <w:noWrap/>
            <w:vAlign w:val="center"/>
          </w:tcPr>
          <w:p>
            <w:pPr>
              <w:spacing w:line="360" w:lineRule="auto"/>
              <w:jc w:val="center"/>
              <w:rPr>
                <w:rFonts w:hint="eastAsia" w:ascii="宋体" w:hAnsi="宋体"/>
                <w:sz w:val="24"/>
              </w:rPr>
            </w:pPr>
            <w:r>
              <w:rPr>
                <w:rFonts w:hint="eastAsia" w:ascii="宋体" w:hAnsi="宋体"/>
                <w:sz w:val="24"/>
              </w:rPr>
              <w:t>/</w:t>
            </w:r>
          </w:p>
        </w:tc>
        <w:tc>
          <w:tcPr>
            <w:tcW w:w="2662" w:type="dxa"/>
            <w:gridSpan w:val="5"/>
            <w:noWrap/>
            <w:vAlign w:val="center"/>
          </w:tcPr>
          <w:p>
            <w:pPr>
              <w:widowControl/>
              <w:adjustRightInd w:val="0"/>
              <w:snapToGrid w:val="0"/>
              <w:jc w:val="center"/>
              <w:rPr>
                <w:rFonts w:hint="eastAsia" w:ascii="宋体" w:hAnsi="宋体"/>
                <w:sz w:val="24"/>
              </w:rPr>
            </w:pPr>
            <w:r>
              <w:rPr>
                <w:rFonts w:hint="eastAsia" w:ascii="宋体" w:hAnsi="宋体"/>
                <w:sz w:val="24"/>
              </w:rPr>
              <w:t>55200248964</w:t>
            </w:r>
          </w:p>
        </w:tc>
        <w:tc>
          <w:tcPr>
            <w:tcW w:w="1663" w:type="dxa"/>
            <w:noWrap/>
            <w:vAlign w:val="center"/>
          </w:tcPr>
          <w:p>
            <w:pPr>
              <w:widowControl/>
              <w:adjustRightInd w:val="0"/>
              <w:snapToGrid w:val="0"/>
              <w:jc w:val="center"/>
              <w:rPr>
                <w:rFonts w:hint="eastAsia" w:ascii="宋体" w:hAnsi="宋体"/>
                <w:sz w:val="24"/>
              </w:rPr>
            </w:pPr>
            <w:r>
              <w:rPr>
                <w:rFonts w:hint="eastAsia" w:ascii="宋体" w:hAnsi="宋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ign w:val="center"/>
          </w:tcPr>
          <w:p>
            <w:pPr>
              <w:jc w:val="center"/>
              <w:rPr>
                <w:rFonts w:hint="eastAsia" w:ascii="宋体" w:hAnsi="宋体"/>
                <w:sz w:val="24"/>
              </w:rPr>
            </w:pPr>
            <w:r>
              <w:rPr>
                <w:rFonts w:hint="eastAsia" w:ascii="宋体" w:hAnsi="宋体"/>
                <w:sz w:val="24"/>
              </w:rPr>
              <w:t>王  梅</w:t>
            </w:r>
          </w:p>
        </w:tc>
        <w:tc>
          <w:tcPr>
            <w:tcW w:w="1270" w:type="dxa"/>
            <w:gridSpan w:val="2"/>
            <w:noWrap/>
            <w:vAlign w:val="center"/>
          </w:tcPr>
          <w:p>
            <w:pPr>
              <w:jc w:val="center"/>
              <w:rPr>
                <w:rFonts w:hint="eastAsia" w:ascii="宋体" w:hAnsi="宋体"/>
                <w:sz w:val="24"/>
              </w:rPr>
            </w:pPr>
            <w:r>
              <w:rPr>
                <w:rFonts w:hint="eastAsia" w:ascii="宋体" w:hAnsi="宋体"/>
                <w:sz w:val="24"/>
              </w:rPr>
              <w:t>电气</w:t>
            </w:r>
          </w:p>
        </w:tc>
        <w:tc>
          <w:tcPr>
            <w:tcW w:w="2977" w:type="dxa"/>
            <w:gridSpan w:val="6"/>
            <w:noWrap/>
            <w:vAlign w:val="center"/>
          </w:tcPr>
          <w:p>
            <w:pPr>
              <w:widowControl/>
              <w:jc w:val="center"/>
              <w:textAlignment w:val="center"/>
              <w:rPr>
                <w:rFonts w:hint="eastAsia" w:ascii="宋体" w:hAnsi="宋体"/>
                <w:sz w:val="24"/>
              </w:rPr>
            </w:pPr>
            <w:r>
              <w:rPr>
                <w:rFonts w:hint="eastAsia" w:ascii="宋体" w:hAnsi="宋体"/>
                <w:sz w:val="24"/>
              </w:rPr>
              <w:t>1700000000201129</w:t>
            </w:r>
          </w:p>
        </w:tc>
        <w:tc>
          <w:tcPr>
            <w:tcW w:w="2662" w:type="dxa"/>
            <w:gridSpan w:val="5"/>
            <w:noWrap/>
            <w:vAlign w:val="center"/>
          </w:tcPr>
          <w:p>
            <w:pPr>
              <w:widowControl/>
              <w:adjustRightInd w:val="0"/>
              <w:snapToGrid w:val="0"/>
              <w:jc w:val="center"/>
              <w:rPr>
                <w:rFonts w:hint="eastAsia" w:ascii="宋体" w:hAnsi="宋体"/>
                <w:sz w:val="24"/>
              </w:rPr>
            </w:pPr>
            <w:r>
              <w:rPr>
                <w:rFonts w:hint="eastAsia" w:ascii="宋体" w:hAnsi="宋体"/>
                <w:sz w:val="24"/>
              </w:rPr>
              <w:t>55090076425</w:t>
            </w:r>
          </w:p>
        </w:tc>
        <w:tc>
          <w:tcPr>
            <w:tcW w:w="1663" w:type="dxa"/>
            <w:noWrap/>
            <w:vAlign w:val="center"/>
          </w:tcPr>
          <w:p>
            <w:pPr>
              <w:widowControl/>
              <w:adjustRightInd w:val="0"/>
              <w:snapToGrid w:val="0"/>
              <w:jc w:val="center"/>
              <w:rPr>
                <w:rFonts w:hint="eastAsia" w:ascii="宋体" w:hAnsi="宋体"/>
                <w:sz w:val="24"/>
              </w:rPr>
            </w:pPr>
            <w:r>
              <w:rPr>
                <w:rFonts w:hint="eastAsia" w:ascii="宋体" w:hAnsi="宋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ign w:val="center"/>
          </w:tcPr>
          <w:p>
            <w:pPr>
              <w:jc w:val="center"/>
              <w:rPr>
                <w:rFonts w:hint="eastAsia" w:ascii="宋体" w:hAnsi="宋体"/>
                <w:sz w:val="24"/>
              </w:rPr>
            </w:pPr>
            <w:r>
              <w:rPr>
                <w:rFonts w:hint="eastAsia" w:ascii="宋体" w:hAnsi="宋体"/>
                <w:sz w:val="24"/>
              </w:rPr>
              <w:t>林  波</w:t>
            </w:r>
          </w:p>
        </w:tc>
        <w:tc>
          <w:tcPr>
            <w:tcW w:w="1270" w:type="dxa"/>
            <w:gridSpan w:val="2"/>
            <w:noWrap/>
            <w:vAlign w:val="center"/>
          </w:tcPr>
          <w:p>
            <w:pPr>
              <w:jc w:val="center"/>
              <w:rPr>
                <w:rFonts w:hint="eastAsia" w:ascii="宋体" w:hAnsi="宋体"/>
                <w:sz w:val="24"/>
              </w:rPr>
            </w:pPr>
            <w:r>
              <w:rPr>
                <w:rFonts w:hint="eastAsia" w:ascii="宋体" w:hAnsi="宋体"/>
                <w:sz w:val="24"/>
              </w:rPr>
              <w:t>化工工艺</w:t>
            </w:r>
          </w:p>
        </w:tc>
        <w:tc>
          <w:tcPr>
            <w:tcW w:w="2977" w:type="dxa"/>
            <w:gridSpan w:val="6"/>
            <w:noWrap/>
            <w:vAlign w:val="center"/>
          </w:tcPr>
          <w:p>
            <w:pPr>
              <w:widowControl/>
              <w:jc w:val="center"/>
              <w:textAlignment w:val="center"/>
              <w:rPr>
                <w:rFonts w:hint="eastAsia" w:ascii="宋体" w:hAnsi="宋体"/>
                <w:sz w:val="24"/>
              </w:rPr>
            </w:pPr>
            <w:r>
              <w:rPr>
                <w:rFonts w:hint="eastAsia" w:ascii="宋体" w:hAnsi="宋体"/>
                <w:sz w:val="24"/>
              </w:rPr>
              <w:t>/</w:t>
            </w:r>
          </w:p>
        </w:tc>
        <w:tc>
          <w:tcPr>
            <w:tcW w:w="2662" w:type="dxa"/>
            <w:gridSpan w:val="5"/>
            <w:noWrap/>
            <w:vAlign w:val="center"/>
          </w:tcPr>
          <w:p>
            <w:pPr>
              <w:widowControl/>
              <w:adjustRightInd w:val="0"/>
              <w:snapToGrid w:val="0"/>
              <w:jc w:val="center"/>
              <w:rPr>
                <w:rFonts w:hint="eastAsia" w:ascii="宋体" w:hAnsi="宋体"/>
                <w:sz w:val="24"/>
              </w:rPr>
            </w:pPr>
            <w:r>
              <w:rPr>
                <w:rFonts w:hint="eastAsia" w:ascii="宋体" w:hAnsi="宋体"/>
                <w:sz w:val="24"/>
              </w:rPr>
              <w:t>55190209531</w:t>
            </w:r>
          </w:p>
        </w:tc>
        <w:tc>
          <w:tcPr>
            <w:tcW w:w="1663" w:type="dxa"/>
            <w:noWrap/>
            <w:vAlign w:val="center"/>
          </w:tcPr>
          <w:p>
            <w:pPr>
              <w:widowControl/>
              <w:adjustRightInd w:val="0"/>
              <w:snapToGrid w:val="0"/>
              <w:jc w:val="center"/>
              <w:rPr>
                <w:rFonts w:hint="eastAsia" w:ascii="宋体" w:hAnsi="宋体"/>
                <w:sz w:val="24"/>
              </w:rPr>
            </w:pPr>
            <w:r>
              <w:rPr>
                <w:rFonts w:hint="eastAsia" w:ascii="宋体" w:hAnsi="宋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ign w:val="center"/>
          </w:tcPr>
          <w:p>
            <w:pPr>
              <w:jc w:val="center"/>
              <w:rPr>
                <w:rFonts w:hint="eastAsia" w:ascii="宋体" w:hAnsi="宋体"/>
                <w:sz w:val="24"/>
              </w:rPr>
            </w:pPr>
            <w:r>
              <w:rPr>
                <w:rFonts w:hint="eastAsia" w:ascii="宋体" w:hAnsi="宋体"/>
                <w:sz w:val="24"/>
              </w:rPr>
              <w:t>张郑平</w:t>
            </w:r>
          </w:p>
        </w:tc>
        <w:tc>
          <w:tcPr>
            <w:tcW w:w="1270" w:type="dxa"/>
            <w:gridSpan w:val="2"/>
            <w:noWrap/>
            <w:vAlign w:val="center"/>
          </w:tcPr>
          <w:p>
            <w:pPr>
              <w:jc w:val="center"/>
              <w:rPr>
                <w:rFonts w:hint="eastAsia" w:ascii="宋体" w:hAnsi="宋体"/>
                <w:sz w:val="24"/>
              </w:rPr>
            </w:pPr>
            <w:r>
              <w:rPr>
                <w:rFonts w:hint="eastAsia" w:ascii="宋体" w:hAnsi="宋体"/>
                <w:sz w:val="24"/>
              </w:rPr>
              <w:t>自动化</w:t>
            </w:r>
          </w:p>
        </w:tc>
        <w:tc>
          <w:tcPr>
            <w:tcW w:w="2977" w:type="dxa"/>
            <w:gridSpan w:val="6"/>
            <w:noWrap/>
            <w:vAlign w:val="center"/>
          </w:tcPr>
          <w:p>
            <w:pPr>
              <w:widowControl/>
              <w:jc w:val="center"/>
              <w:textAlignment w:val="center"/>
              <w:rPr>
                <w:rFonts w:hint="eastAsia" w:ascii="宋体" w:hAnsi="宋体"/>
                <w:sz w:val="24"/>
              </w:rPr>
            </w:pPr>
            <w:r>
              <w:rPr>
                <w:rFonts w:hint="eastAsia" w:ascii="宋体" w:hAnsi="宋体"/>
                <w:sz w:val="24"/>
              </w:rPr>
              <w:t>/</w:t>
            </w:r>
          </w:p>
        </w:tc>
        <w:tc>
          <w:tcPr>
            <w:tcW w:w="2662" w:type="dxa"/>
            <w:gridSpan w:val="5"/>
            <w:noWrap/>
            <w:vAlign w:val="center"/>
          </w:tcPr>
          <w:p>
            <w:pPr>
              <w:widowControl/>
              <w:adjustRightInd w:val="0"/>
              <w:snapToGrid w:val="0"/>
              <w:jc w:val="center"/>
              <w:rPr>
                <w:rFonts w:hint="eastAsia" w:ascii="宋体" w:hAnsi="宋体"/>
                <w:sz w:val="24"/>
              </w:rPr>
            </w:pPr>
            <w:r>
              <w:rPr>
                <w:rFonts w:ascii="宋体" w:hAnsi="宋体"/>
                <w:sz w:val="24"/>
              </w:rPr>
              <w:t>55220291726</w:t>
            </w:r>
          </w:p>
        </w:tc>
        <w:tc>
          <w:tcPr>
            <w:tcW w:w="1663" w:type="dxa"/>
            <w:noWrap/>
            <w:vAlign w:val="center"/>
          </w:tcPr>
          <w:p>
            <w:pPr>
              <w:widowControl/>
              <w:adjustRightInd w:val="0"/>
              <w:snapToGrid w:val="0"/>
              <w:jc w:val="center"/>
              <w:rPr>
                <w:rFonts w:hint="eastAsia" w:ascii="宋体" w:hAnsi="宋体"/>
                <w:sz w:val="24"/>
              </w:rPr>
            </w:pPr>
            <w:r>
              <w:rPr>
                <w:rFonts w:hint="eastAsia" w:ascii="宋体" w:hAnsi="宋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ign w:val="center"/>
          </w:tcPr>
          <w:p>
            <w:pPr>
              <w:jc w:val="center"/>
              <w:rPr>
                <w:rFonts w:hint="eastAsia" w:ascii="宋体" w:hAnsi="宋体"/>
                <w:sz w:val="24"/>
              </w:rPr>
            </w:pPr>
            <w:r>
              <w:rPr>
                <w:rFonts w:hint="eastAsia" w:ascii="宋体" w:hAnsi="宋体"/>
                <w:sz w:val="24"/>
              </w:rPr>
              <w:t>唐  波</w:t>
            </w:r>
          </w:p>
        </w:tc>
        <w:tc>
          <w:tcPr>
            <w:tcW w:w="1270" w:type="dxa"/>
            <w:gridSpan w:val="2"/>
            <w:noWrap/>
            <w:vAlign w:val="center"/>
          </w:tcPr>
          <w:p>
            <w:pPr>
              <w:jc w:val="center"/>
              <w:rPr>
                <w:rFonts w:hint="eastAsia" w:ascii="宋体" w:hAnsi="宋体"/>
                <w:sz w:val="24"/>
              </w:rPr>
            </w:pPr>
            <w:r>
              <w:rPr>
                <w:rFonts w:hint="eastAsia" w:ascii="宋体" w:hAnsi="宋体"/>
                <w:sz w:val="24"/>
              </w:rPr>
              <w:t>化工机械</w:t>
            </w:r>
          </w:p>
        </w:tc>
        <w:tc>
          <w:tcPr>
            <w:tcW w:w="2977" w:type="dxa"/>
            <w:gridSpan w:val="6"/>
            <w:noWrap/>
            <w:vAlign w:val="center"/>
          </w:tcPr>
          <w:p>
            <w:pPr>
              <w:widowControl/>
              <w:jc w:val="center"/>
              <w:textAlignment w:val="center"/>
              <w:rPr>
                <w:rFonts w:hint="eastAsia" w:ascii="宋体" w:hAnsi="宋体"/>
                <w:sz w:val="24"/>
              </w:rPr>
            </w:pPr>
            <w:r>
              <w:rPr>
                <w:rFonts w:hint="eastAsia" w:ascii="宋体" w:hAnsi="宋体"/>
                <w:sz w:val="24"/>
              </w:rPr>
              <w:t>/</w:t>
            </w:r>
          </w:p>
        </w:tc>
        <w:tc>
          <w:tcPr>
            <w:tcW w:w="2662" w:type="dxa"/>
            <w:gridSpan w:val="5"/>
            <w:noWrap/>
            <w:vAlign w:val="center"/>
          </w:tcPr>
          <w:p>
            <w:pPr>
              <w:widowControl/>
              <w:adjustRightInd w:val="0"/>
              <w:snapToGrid w:val="0"/>
              <w:jc w:val="center"/>
              <w:rPr>
                <w:rFonts w:hint="eastAsia" w:ascii="宋体" w:hAnsi="宋体"/>
                <w:sz w:val="24"/>
              </w:rPr>
            </w:pPr>
            <w:r>
              <w:rPr>
                <w:rFonts w:hint="eastAsia" w:ascii="宋体" w:hAnsi="宋体"/>
                <w:sz w:val="24"/>
              </w:rPr>
              <w:t>55230327662</w:t>
            </w:r>
          </w:p>
        </w:tc>
        <w:tc>
          <w:tcPr>
            <w:tcW w:w="1663" w:type="dxa"/>
            <w:noWrap/>
            <w:vAlign w:val="center"/>
          </w:tcPr>
          <w:p>
            <w:pPr>
              <w:widowControl/>
              <w:adjustRightInd w:val="0"/>
              <w:snapToGrid w:val="0"/>
              <w:jc w:val="center"/>
              <w:rPr>
                <w:rFonts w:hint="eastAsia" w:ascii="宋体" w:hAnsi="宋体"/>
                <w:sz w:val="24"/>
              </w:rPr>
            </w:pPr>
            <w:r>
              <w:rPr>
                <w:rFonts w:hint="eastAsia" w:ascii="宋体" w:hAnsi="宋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ign w:val="center"/>
          </w:tcPr>
          <w:p>
            <w:pPr>
              <w:jc w:val="center"/>
              <w:rPr>
                <w:rFonts w:hint="eastAsia" w:ascii="宋体" w:hAnsi="宋体"/>
                <w:sz w:val="24"/>
              </w:rPr>
            </w:pPr>
            <w:r>
              <w:rPr>
                <w:rFonts w:hint="eastAsia" w:ascii="宋体" w:hAnsi="宋体"/>
                <w:sz w:val="24"/>
              </w:rPr>
              <w:t>李  伟</w:t>
            </w:r>
          </w:p>
        </w:tc>
        <w:tc>
          <w:tcPr>
            <w:tcW w:w="1270" w:type="dxa"/>
            <w:gridSpan w:val="2"/>
            <w:noWrap/>
            <w:vAlign w:val="center"/>
          </w:tcPr>
          <w:p>
            <w:pPr>
              <w:jc w:val="center"/>
              <w:rPr>
                <w:rFonts w:hint="eastAsia" w:ascii="宋体" w:hAnsi="宋体"/>
                <w:sz w:val="24"/>
              </w:rPr>
            </w:pPr>
            <w:r>
              <w:rPr>
                <w:rFonts w:hint="eastAsia" w:ascii="宋体" w:hAnsi="宋体"/>
                <w:sz w:val="24"/>
              </w:rPr>
              <w:t>机械、安全</w:t>
            </w:r>
          </w:p>
        </w:tc>
        <w:tc>
          <w:tcPr>
            <w:tcW w:w="2977" w:type="dxa"/>
            <w:gridSpan w:val="6"/>
            <w:noWrap/>
            <w:vAlign w:val="center"/>
          </w:tcPr>
          <w:p>
            <w:pPr>
              <w:widowControl/>
              <w:jc w:val="center"/>
              <w:textAlignment w:val="center"/>
              <w:rPr>
                <w:rFonts w:hint="eastAsia" w:ascii="宋体" w:hAnsi="宋体"/>
                <w:sz w:val="24"/>
              </w:rPr>
            </w:pPr>
            <w:r>
              <w:rPr>
                <w:rFonts w:ascii="宋体" w:hAnsi="宋体"/>
                <w:sz w:val="24"/>
              </w:rPr>
              <w:t>1800000000201223</w:t>
            </w:r>
          </w:p>
        </w:tc>
        <w:tc>
          <w:tcPr>
            <w:tcW w:w="2662" w:type="dxa"/>
            <w:gridSpan w:val="5"/>
            <w:noWrap/>
            <w:vAlign w:val="center"/>
          </w:tcPr>
          <w:p>
            <w:pPr>
              <w:widowControl/>
              <w:adjustRightInd w:val="0"/>
              <w:snapToGrid w:val="0"/>
              <w:jc w:val="center"/>
              <w:rPr>
                <w:rFonts w:hint="eastAsia" w:ascii="宋体" w:hAnsi="宋体"/>
                <w:sz w:val="24"/>
              </w:rPr>
            </w:pPr>
            <w:r>
              <w:rPr>
                <w:rFonts w:hint="eastAsia" w:ascii="宋体" w:hAnsi="宋体"/>
                <w:sz w:val="24"/>
              </w:rPr>
              <w:t>/</w:t>
            </w:r>
          </w:p>
        </w:tc>
        <w:tc>
          <w:tcPr>
            <w:tcW w:w="1663" w:type="dxa"/>
            <w:noWrap/>
            <w:vAlign w:val="center"/>
          </w:tcPr>
          <w:p>
            <w:pPr>
              <w:widowControl/>
              <w:adjustRightInd w:val="0"/>
              <w:snapToGrid w:val="0"/>
              <w:jc w:val="center"/>
              <w:rPr>
                <w:rFonts w:hint="eastAsia" w:ascii="宋体" w:hAnsi="宋体"/>
                <w:sz w:val="24"/>
              </w:rPr>
            </w:pPr>
            <w:r>
              <w:rPr>
                <w:rFonts w:hint="eastAsia" w:ascii="宋体" w:hAnsi="宋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ign w:val="center"/>
          </w:tcPr>
          <w:p>
            <w:pPr>
              <w:jc w:val="center"/>
              <w:rPr>
                <w:rFonts w:hint="eastAsia" w:ascii="宋体" w:hAnsi="宋体"/>
                <w:sz w:val="24"/>
              </w:rPr>
            </w:pPr>
            <w:r>
              <w:rPr>
                <w:rFonts w:hint="eastAsia" w:ascii="宋体" w:hAnsi="宋体"/>
                <w:sz w:val="24"/>
              </w:rPr>
              <w:t>孟萌萌</w:t>
            </w:r>
          </w:p>
        </w:tc>
        <w:tc>
          <w:tcPr>
            <w:tcW w:w="1270" w:type="dxa"/>
            <w:gridSpan w:val="2"/>
            <w:noWrap/>
            <w:vAlign w:val="center"/>
          </w:tcPr>
          <w:p>
            <w:pPr>
              <w:jc w:val="center"/>
              <w:rPr>
                <w:rFonts w:hint="eastAsia" w:ascii="宋体" w:hAnsi="宋体"/>
                <w:sz w:val="24"/>
              </w:rPr>
            </w:pPr>
            <w:r>
              <w:rPr>
                <w:rFonts w:hint="eastAsia" w:ascii="宋体" w:hAnsi="宋体"/>
                <w:sz w:val="24"/>
              </w:rPr>
              <w:t>电 气</w:t>
            </w:r>
          </w:p>
        </w:tc>
        <w:tc>
          <w:tcPr>
            <w:tcW w:w="2977" w:type="dxa"/>
            <w:gridSpan w:val="6"/>
            <w:noWrap/>
            <w:vAlign w:val="center"/>
          </w:tcPr>
          <w:p>
            <w:pPr>
              <w:widowControl/>
              <w:jc w:val="center"/>
              <w:textAlignment w:val="center"/>
              <w:rPr>
                <w:rFonts w:hint="eastAsia" w:ascii="宋体" w:hAnsi="宋体"/>
                <w:sz w:val="24"/>
              </w:rPr>
            </w:pPr>
            <w:r>
              <w:rPr>
                <w:rFonts w:hint="eastAsia" w:ascii="宋体" w:hAnsi="宋体"/>
                <w:sz w:val="24"/>
              </w:rPr>
              <w:t>1100000000301652</w:t>
            </w:r>
          </w:p>
        </w:tc>
        <w:tc>
          <w:tcPr>
            <w:tcW w:w="2662" w:type="dxa"/>
            <w:gridSpan w:val="5"/>
            <w:noWrap/>
            <w:vAlign w:val="center"/>
          </w:tcPr>
          <w:p>
            <w:pPr>
              <w:widowControl/>
              <w:adjustRightInd w:val="0"/>
              <w:snapToGrid w:val="0"/>
              <w:jc w:val="center"/>
              <w:rPr>
                <w:rFonts w:hint="eastAsia" w:ascii="宋体" w:hAnsi="宋体"/>
                <w:sz w:val="24"/>
              </w:rPr>
            </w:pPr>
            <w:r>
              <w:rPr>
                <w:rFonts w:hint="eastAsia" w:ascii="宋体" w:hAnsi="宋体"/>
                <w:sz w:val="24"/>
              </w:rPr>
              <w:t>/</w:t>
            </w:r>
          </w:p>
        </w:tc>
        <w:tc>
          <w:tcPr>
            <w:tcW w:w="1663" w:type="dxa"/>
            <w:noWrap/>
            <w:vAlign w:val="center"/>
          </w:tcPr>
          <w:p>
            <w:pPr>
              <w:widowControl/>
              <w:adjustRightInd w:val="0"/>
              <w:snapToGrid w:val="0"/>
              <w:jc w:val="center"/>
              <w:rPr>
                <w:rFonts w:hint="eastAsia" w:ascii="宋体" w:hAnsi="宋体"/>
                <w:sz w:val="24"/>
              </w:rPr>
            </w:pPr>
            <w:r>
              <w:rPr>
                <w:rFonts w:hint="eastAsia" w:ascii="宋体" w:hAnsi="宋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ign w:val="center"/>
          </w:tcPr>
          <w:p>
            <w:pPr>
              <w:jc w:val="center"/>
              <w:rPr>
                <w:rFonts w:hint="eastAsia" w:ascii="宋体" w:hAnsi="宋体"/>
                <w:sz w:val="24"/>
              </w:rPr>
            </w:pPr>
            <w:r>
              <w:rPr>
                <w:rFonts w:hint="eastAsia" w:ascii="宋体" w:hAnsi="宋体"/>
                <w:sz w:val="24"/>
              </w:rPr>
              <w:t>刘文娟</w:t>
            </w:r>
          </w:p>
        </w:tc>
        <w:tc>
          <w:tcPr>
            <w:tcW w:w="1270" w:type="dxa"/>
            <w:gridSpan w:val="2"/>
            <w:noWrap/>
            <w:vAlign w:val="center"/>
          </w:tcPr>
          <w:p>
            <w:pPr>
              <w:jc w:val="center"/>
              <w:rPr>
                <w:rFonts w:hint="eastAsia" w:ascii="宋体" w:hAnsi="宋体"/>
                <w:sz w:val="24"/>
              </w:rPr>
            </w:pPr>
            <w:r>
              <w:rPr>
                <w:rFonts w:hint="eastAsia" w:ascii="宋体" w:hAnsi="宋体"/>
                <w:sz w:val="24"/>
              </w:rPr>
              <w:t>自动化</w:t>
            </w:r>
          </w:p>
        </w:tc>
        <w:tc>
          <w:tcPr>
            <w:tcW w:w="2977" w:type="dxa"/>
            <w:gridSpan w:val="6"/>
            <w:noWrap/>
            <w:vAlign w:val="center"/>
          </w:tcPr>
          <w:p>
            <w:pPr>
              <w:spacing w:line="360" w:lineRule="auto"/>
              <w:jc w:val="center"/>
              <w:rPr>
                <w:rFonts w:hint="eastAsia" w:ascii="宋体" w:hAnsi="宋体"/>
                <w:sz w:val="24"/>
              </w:rPr>
            </w:pPr>
            <w:r>
              <w:rPr>
                <w:rFonts w:hint="eastAsia" w:ascii="宋体" w:hAnsi="宋体"/>
                <w:sz w:val="24"/>
              </w:rPr>
              <w:t>1700000000201153</w:t>
            </w:r>
          </w:p>
        </w:tc>
        <w:tc>
          <w:tcPr>
            <w:tcW w:w="2662" w:type="dxa"/>
            <w:gridSpan w:val="5"/>
            <w:noWrap/>
            <w:vAlign w:val="center"/>
          </w:tcPr>
          <w:p>
            <w:pPr>
              <w:widowControl/>
              <w:adjustRightInd w:val="0"/>
              <w:snapToGrid w:val="0"/>
              <w:jc w:val="center"/>
              <w:rPr>
                <w:rFonts w:hint="eastAsia" w:ascii="宋体" w:hAnsi="宋体"/>
                <w:sz w:val="24"/>
              </w:rPr>
            </w:pPr>
            <w:r>
              <w:rPr>
                <w:rFonts w:hint="eastAsia" w:ascii="宋体" w:hAnsi="宋体"/>
                <w:sz w:val="24"/>
              </w:rPr>
              <w:t>55140156484</w:t>
            </w:r>
          </w:p>
        </w:tc>
        <w:tc>
          <w:tcPr>
            <w:tcW w:w="1663" w:type="dxa"/>
            <w:noWrap/>
            <w:vAlign w:val="center"/>
          </w:tcPr>
          <w:p>
            <w:pPr>
              <w:widowControl/>
              <w:adjustRightInd w:val="0"/>
              <w:snapToGrid w:val="0"/>
              <w:jc w:val="center"/>
              <w:rPr>
                <w:rFonts w:hint="eastAsia" w:ascii="宋体" w:hAnsi="宋体"/>
                <w:sz w:val="24"/>
              </w:rPr>
            </w:pPr>
            <w:r>
              <w:rPr>
                <w:rFonts w:hint="eastAsia" w:ascii="宋体" w:hAnsi="宋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ign w:val="center"/>
          </w:tcPr>
          <w:p>
            <w:pPr>
              <w:jc w:val="center"/>
              <w:rPr>
                <w:rFonts w:hint="eastAsia" w:ascii="宋体" w:hAnsi="宋体"/>
                <w:sz w:val="24"/>
              </w:rPr>
            </w:pPr>
            <w:r>
              <w:rPr>
                <w:rFonts w:hint="eastAsia" w:ascii="宋体" w:hAnsi="宋体"/>
                <w:sz w:val="24"/>
              </w:rPr>
              <w:t>王淑芳</w:t>
            </w:r>
          </w:p>
        </w:tc>
        <w:tc>
          <w:tcPr>
            <w:tcW w:w="1270" w:type="dxa"/>
            <w:gridSpan w:val="2"/>
            <w:noWrap/>
            <w:vAlign w:val="center"/>
          </w:tcPr>
          <w:p>
            <w:pPr>
              <w:jc w:val="center"/>
              <w:rPr>
                <w:rFonts w:hint="eastAsia" w:ascii="宋体" w:hAnsi="宋体"/>
                <w:sz w:val="24"/>
              </w:rPr>
            </w:pPr>
            <w:r>
              <w:rPr>
                <w:rFonts w:hint="eastAsia" w:ascii="宋体" w:hAnsi="宋体"/>
                <w:sz w:val="24"/>
              </w:rPr>
              <w:t>化工工艺</w:t>
            </w:r>
          </w:p>
        </w:tc>
        <w:tc>
          <w:tcPr>
            <w:tcW w:w="2977" w:type="dxa"/>
            <w:gridSpan w:val="6"/>
            <w:noWrap/>
            <w:vAlign w:val="center"/>
          </w:tcPr>
          <w:p>
            <w:pPr>
              <w:spacing w:line="360" w:lineRule="auto"/>
              <w:jc w:val="center"/>
              <w:rPr>
                <w:rFonts w:hint="eastAsia" w:ascii="宋体" w:hAnsi="宋体"/>
                <w:sz w:val="24"/>
              </w:rPr>
            </w:pPr>
            <w:r>
              <w:rPr>
                <w:rFonts w:hint="eastAsia" w:ascii="宋体" w:hAnsi="宋体"/>
                <w:sz w:val="24"/>
              </w:rPr>
              <w:t>/</w:t>
            </w:r>
          </w:p>
        </w:tc>
        <w:tc>
          <w:tcPr>
            <w:tcW w:w="2662" w:type="dxa"/>
            <w:gridSpan w:val="5"/>
            <w:noWrap/>
            <w:vAlign w:val="center"/>
          </w:tcPr>
          <w:p>
            <w:pPr>
              <w:widowControl/>
              <w:adjustRightInd w:val="0"/>
              <w:snapToGrid w:val="0"/>
              <w:jc w:val="center"/>
              <w:rPr>
                <w:rFonts w:hint="eastAsia" w:ascii="宋体" w:hAnsi="宋体"/>
                <w:sz w:val="24"/>
              </w:rPr>
            </w:pPr>
            <w:r>
              <w:rPr>
                <w:rFonts w:hint="eastAsia" w:ascii="宋体" w:hAnsi="宋体"/>
                <w:sz w:val="24"/>
              </w:rPr>
              <w:t>/</w:t>
            </w:r>
          </w:p>
        </w:tc>
        <w:tc>
          <w:tcPr>
            <w:tcW w:w="1663" w:type="dxa"/>
            <w:noWrap/>
            <w:vAlign w:val="center"/>
          </w:tcPr>
          <w:p>
            <w:pPr>
              <w:adjustRightInd w:val="0"/>
              <w:snapToGrid w:val="0"/>
              <w:jc w:val="center"/>
              <w:rPr>
                <w:rFonts w:hint="eastAsia" w:ascii="宋体" w:hAnsi="宋体"/>
                <w:sz w:val="24"/>
              </w:rPr>
            </w:pPr>
            <w:r>
              <w:rPr>
                <w:rFonts w:hint="eastAsia" w:ascii="宋体" w:hAnsi="宋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4"/>
            <w:noWrap/>
            <w:vAlign w:val="center"/>
          </w:tcPr>
          <w:p>
            <w:pPr>
              <w:adjustRightInd w:val="0"/>
              <w:snapToGrid w:val="0"/>
              <w:rPr>
                <w:rFonts w:hint="eastAsia" w:ascii="仿宋" w:hAnsi="仿宋" w:eastAsia="仿宋" w:cs="宋体"/>
                <w:b/>
                <w:bCs/>
                <w:szCs w:val="21"/>
              </w:rPr>
            </w:pPr>
            <w:r>
              <w:rPr>
                <w:rFonts w:hint="eastAsia" w:ascii="仿宋" w:hAnsi="仿宋" w:eastAsia="仿宋" w:cs="宋体"/>
                <w:b/>
                <w:bCs/>
                <w:szCs w:val="21"/>
              </w:rPr>
              <w:t>项目简介：中国航空油料有限责任公司重庆分公司第二使用油库位于重庆渝北区两路街道江北国际机场T3A航站楼的南侧约1267m处，油库占地面积约144.33亩。第二使用油库总库容为80000m3，包括4座20000m3航空煤油储罐，2座200m3回收罐，1座30m3污油罐。第二使用油库主要储存航空煤油。根据《石油库设计规范》（GB50074-2014）第3.0.1条，第二使用油库属于二级石油库。</w:t>
            </w:r>
          </w:p>
          <w:p>
            <w:pPr>
              <w:adjustRightInd w:val="0"/>
              <w:snapToGrid w:val="0"/>
              <w:rPr>
                <w:rFonts w:hint="eastAsia"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hint="eastAsia" w:ascii="仿宋" w:hAnsi="仿宋" w:eastAsia="仿宋" w:cs="宋体"/>
                <w:szCs w:val="21"/>
              </w:rPr>
            </w:pPr>
            <w:r>
              <w:drawing>
                <wp:inline distT="0" distB="0" distL="114300" distR="114300">
                  <wp:extent cx="4924425" cy="36766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924425" cy="36766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3"/>
            <w:noWrap/>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ign w:val="center"/>
          </w:tcPr>
          <w:p>
            <w:pPr>
              <w:spacing w:line="500" w:lineRule="exact"/>
              <w:jc w:val="center"/>
              <w:rPr>
                <w:rFonts w:hint="eastAsia" w:ascii="仿宋" w:hAnsi="仿宋" w:eastAsia="仿宋"/>
                <w:szCs w:val="21"/>
              </w:rPr>
            </w:pPr>
          </w:p>
        </w:tc>
        <w:tc>
          <w:tcPr>
            <w:tcW w:w="1586" w:type="dxa"/>
            <w:gridSpan w:val="3"/>
            <w:noWrap/>
            <w:vAlign w:val="center"/>
          </w:tcPr>
          <w:p>
            <w:pPr>
              <w:spacing w:line="300" w:lineRule="exact"/>
              <w:jc w:val="center"/>
              <w:rPr>
                <w:rFonts w:hint="eastAsia" w:ascii="仿宋" w:hAnsi="仿宋" w:eastAsia="仿宋"/>
                <w:szCs w:val="21"/>
              </w:rPr>
            </w:pPr>
            <w:r>
              <w:rPr>
                <w:rFonts w:hint="eastAsia" w:ascii="仿宋" w:hAnsi="仿宋" w:eastAsia="仿宋"/>
                <w:szCs w:val="21"/>
              </w:rPr>
              <w:t>吴子科</w:t>
            </w:r>
          </w:p>
        </w:tc>
        <w:tc>
          <w:tcPr>
            <w:tcW w:w="2622" w:type="dxa"/>
            <w:gridSpan w:val="4"/>
            <w:noWrap/>
            <w:vAlign w:val="center"/>
          </w:tcPr>
          <w:p>
            <w:pPr>
              <w:spacing w:line="300" w:lineRule="exact"/>
              <w:jc w:val="center"/>
              <w:rPr>
                <w:rFonts w:hint="eastAsia" w:ascii="仿宋" w:hAnsi="仿宋" w:eastAsia="仿宋"/>
                <w:szCs w:val="21"/>
              </w:rPr>
            </w:pPr>
            <w:r>
              <w:rPr>
                <w:rFonts w:hint="eastAsia" w:ascii="仿宋" w:hAnsi="仿宋" w:eastAsia="仿宋"/>
                <w:szCs w:val="21"/>
              </w:rPr>
              <w:t>2025.4</w:t>
            </w:r>
            <w:r>
              <w:rPr>
                <w:rFonts w:ascii="仿宋" w:hAnsi="仿宋" w:eastAsia="仿宋"/>
                <w:szCs w:val="21"/>
              </w:rPr>
              <w:t>.</w:t>
            </w:r>
            <w:r>
              <w:rPr>
                <w:rFonts w:hint="eastAsia" w:ascii="仿宋" w:hAnsi="仿宋" w:eastAsia="仿宋"/>
                <w:szCs w:val="21"/>
              </w:rPr>
              <w:t>1</w:t>
            </w:r>
          </w:p>
        </w:tc>
        <w:tc>
          <w:tcPr>
            <w:tcW w:w="1226" w:type="dxa"/>
            <w:gridSpan w:val="2"/>
            <w:noWrap/>
            <w:vAlign w:val="center"/>
          </w:tcPr>
          <w:p>
            <w:pPr>
              <w:spacing w:line="300" w:lineRule="exact"/>
              <w:rPr>
                <w:rFonts w:hint="eastAsia" w:ascii="仿宋" w:hAnsi="仿宋" w:eastAsia="仿宋"/>
                <w:szCs w:val="21"/>
              </w:rPr>
            </w:pPr>
            <w:r>
              <w:rPr>
                <w:rFonts w:hint="eastAsia" w:ascii="仿宋" w:hAnsi="仿宋" w:eastAsia="仿宋"/>
                <w:szCs w:val="21"/>
              </w:rPr>
              <w:t>现场测量、检查安全设施、周边环境勘查等</w:t>
            </w:r>
          </w:p>
        </w:tc>
        <w:tc>
          <w:tcPr>
            <w:tcW w:w="3138" w:type="dxa"/>
            <w:gridSpan w:val="5"/>
            <w:noWrap/>
            <w:vAlign w:val="center"/>
          </w:tcPr>
          <w:p>
            <w:pPr>
              <w:spacing w:line="300" w:lineRule="exact"/>
              <w:rPr>
                <w:rFonts w:hint="eastAsia" w:ascii="仿宋" w:hAnsi="仿宋" w:eastAsia="仿宋"/>
                <w:szCs w:val="21"/>
              </w:rPr>
            </w:pPr>
            <w:r>
              <w:rPr>
                <w:rFonts w:hint="eastAsia" w:ascii="仿宋" w:hAnsi="仿宋" w:eastAsia="仿宋"/>
                <w:szCs w:val="21"/>
              </w:rPr>
              <w:t>储罐区距离机场南路为97m，油库围墙距离机场南路为70m，虽不符合《公路安全保护条例》第十八条第一项的规定，但符合《石油库设计规范》GB50074-2014第4.0.10条的规定。</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0D4464"/>
    <w:rsid w:val="670D44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2025-04-27T08:38:00Z</dcterms:created>
  <dc:creator>雷楠</dc:creator>
  <cp:lastModifiedBy>雷楠</cp:lastModifiedBy>
  <dcterms:modified xsi:type="dcterms:W3CDTF">2025-04-27T08:39:18Z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