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4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pStyle w:val="3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中国石油天然气股份有限公司重庆璧山销售分公司城南加油站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中国石油天然气股份有限公司重庆璧山销售分公司城南加油站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2025.5.18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中国石油天然气股份有限公司重庆璧山销售分公司城南加油站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重庆市璧山区璧城街道璧渝路454号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吴  燕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98#汽油20m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、95#汽油20m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、92#汽油20m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柴油储罐各1座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75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1800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 xml:space="preserve"> 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 xml:space="preserve">380 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drawing>
                <wp:inline distT="0" distB="0" distL="114300" distR="114300">
                  <wp:extent cx="4628515" cy="3183255"/>
                  <wp:effectExtent l="0" t="0" r="635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8515" cy="3183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2025.4.10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6743A"/>
    <w:rsid w:val="68D6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2025-05-16T07:00:00Z</dcterms:created>
  <dc:creator>雷楠</dc:creator>
  <cp:lastModifiedBy>雷楠</cp:lastModifiedBy>
  <dcterms:modified xsi:type="dcterms:W3CDTF">2025-05-16T07:00:58Z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