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bookmarkStart w:id="0" w:name="_Toc16246"/>
      <w:bookmarkStart w:id="1" w:name="_Toc29322"/>
      <w:bookmarkStart w:id="2" w:name="_Toc16094"/>
      <w:r>
        <w:rPr>
          <w:rFonts w:hint="eastAsia" w:ascii="仿宋" w:hAnsi="仿宋" w:eastAsia="仿宋"/>
          <w:b/>
          <w:color w:val="auto"/>
          <w:sz w:val="28"/>
          <w:szCs w:val="28"/>
        </w:rPr>
        <w:t>安全评价报告信息公布表</w:t>
      </w:r>
      <w:bookmarkEnd w:id="0"/>
      <w:bookmarkEnd w:id="1"/>
      <w:bookmarkEnd w:id="2"/>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noWrap w:val="0"/>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w:t>
            </w:r>
            <w:r>
              <w:rPr>
                <w:rFonts w:hint="eastAsia" w:ascii="仿宋" w:hAnsi="仿宋" w:eastAsia="仿宋"/>
                <w:color w:val="auto"/>
                <w:szCs w:val="21"/>
                <w:lang w:eastAsia="zh-CN"/>
              </w:rPr>
              <w:t>渝</w:t>
            </w:r>
            <w:r>
              <w:rPr>
                <w:rFonts w:hint="eastAsia" w:ascii="仿宋" w:hAnsi="仿宋" w:eastAsia="仿宋"/>
                <w:color w:val="auto"/>
                <w:szCs w:val="21"/>
              </w:rPr>
              <w:t>）-</w:t>
            </w:r>
            <w:r>
              <w:rPr>
                <w:rFonts w:hint="eastAsia" w:ascii="仿宋" w:hAnsi="仿宋" w:eastAsia="仿宋"/>
                <w:color w:val="auto"/>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重庆市烟花爆竹集团喜礼有限公司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noWrap w:val="0"/>
            <w:vAlign w:val="center"/>
          </w:tcPr>
          <w:p>
            <w:pPr>
              <w:spacing w:line="500" w:lineRule="exact"/>
              <w:jc w:val="center"/>
              <w:rPr>
                <w:rFonts w:ascii="仿宋" w:hAnsi="仿宋" w:eastAsia="仿宋"/>
                <w:bCs/>
                <w:color w:val="auto"/>
                <w:szCs w:val="21"/>
              </w:rPr>
            </w:pPr>
            <w:r>
              <w:rPr>
                <w:rFonts w:hint="eastAsia" w:ascii="仿宋" w:hAnsi="仿宋" w:eastAsia="仿宋"/>
                <w:color w:val="auto"/>
                <w:szCs w:val="21"/>
                <w:lang w:eastAsia="zh-CN"/>
              </w:rPr>
              <w:t>重庆市烟花爆竹集团喜礼有限公司烟花爆竹储存仓库安全现状评价报告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sym w:font="Wingdings 2" w:char="00A3"/>
            </w:r>
            <w:r>
              <w:rPr>
                <w:rFonts w:hint="eastAsia" w:ascii="仿宋" w:hAnsi="仿宋" w:eastAsia="仿宋"/>
                <w:color w:val="auto"/>
                <w:szCs w:val="21"/>
              </w:rPr>
              <w:t xml:space="preserve">预评价   </w:t>
            </w:r>
            <w:r>
              <w:rPr>
                <w:rFonts w:hint="eastAsia" w:ascii="仿宋" w:hAnsi="仿宋" w:eastAsia="仿宋"/>
                <w:color w:val="auto"/>
                <w:szCs w:val="21"/>
              </w:rPr>
              <w:sym w:font="Wingdings 2" w:char="0052"/>
            </w:r>
            <w:r>
              <w:rPr>
                <w:rFonts w:hint="eastAsia" w:ascii="仿宋" w:hAnsi="仿宋" w:eastAsia="仿宋"/>
                <w:color w:val="auto"/>
                <w:szCs w:val="21"/>
              </w:rPr>
              <w:t xml:space="preserve">现状评价    </w:t>
            </w:r>
            <w:r>
              <w:rPr>
                <w:rFonts w:hint="eastAsia" w:ascii="仿宋" w:hAnsi="仿宋" w:eastAsia="仿宋"/>
                <w:color w:val="auto"/>
                <w:szCs w:val="21"/>
                <w:lang w:eastAsia="zh-CN"/>
              </w:rPr>
              <w:t>□</w:t>
            </w:r>
            <w:r>
              <w:rPr>
                <w:rFonts w:hint="eastAsia" w:ascii="仿宋" w:hAnsi="仿宋" w:eastAsia="仿宋"/>
                <w:color w:val="auto"/>
                <w:szCs w:val="21"/>
              </w:rPr>
              <w:t xml:space="preserve">验收评价    </w:t>
            </w:r>
            <w:r>
              <w:rPr>
                <w:rFonts w:hint="eastAsia" w:ascii="仿宋" w:hAnsi="仿宋" w:eastAsia="仿宋"/>
                <w:color w:val="auto"/>
                <w:szCs w:val="21"/>
              </w:rPr>
              <w:sym w:font="Wingdings 2" w:char="00A3"/>
            </w:r>
            <w:r>
              <w:rPr>
                <w:rFonts w:hint="eastAsia" w:ascii="仿宋" w:hAnsi="仿宋" w:eastAsia="仿宋"/>
                <w:color w:val="auto"/>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color w:val="auto"/>
                <w:szCs w:val="21"/>
                <w:lang w:eastAsia="zh-CN"/>
              </w:rPr>
            </w:pPr>
            <w:r>
              <w:rPr>
                <w:rFonts w:hint="eastAsia" w:ascii="仿宋" w:hAnsi="仿宋" w:eastAsia="仿宋"/>
                <w:color w:val="auto"/>
                <w:szCs w:val="21"/>
                <w:lang w:eastAsia="zh-CN"/>
              </w:rPr>
              <w:t>烟花爆竹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987"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710" w:type="dxa"/>
            <w:gridSpan w:val="6"/>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李增敏</w:t>
            </w:r>
          </w:p>
        </w:tc>
        <w:tc>
          <w:tcPr>
            <w:tcW w:w="2875"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174"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073" w:type="dxa"/>
            <w:gridSpan w:val="4"/>
            <w:noWrap w:val="0"/>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2025.6</w:t>
            </w:r>
          </w:p>
        </w:tc>
        <w:tc>
          <w:tcPr>
            <w:tcW w:w="2169"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欧建</w:t>
            </w:r>
          </w:p>
        </w:tc>
        <w:tc>
          <w:tcPr>
            <w:tcW w:w="215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kern w:val="0"/>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661"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Times New Roman"/>
                <w:kern w:val="0"/>
                <w:sz w:val="21"/>
                <w:szCs w:val="21"/>
                <w:lang w:val="en-US" w:eastAsia="zh-CN" w:bidi="ar-SA"/>
              </w:rPr>
            </w:pPr>
            <w:r>
              <w:rPr>
                <w:rFonts w:hint="eastAsia" w:ascii="仿宋" w:hAnsi="仿宋" w:eastAsia="仿宋"/>
                <w:color w:val="auto"/>
                <w:szCs w:val="21"/>
                <w:lang w:eastAsia="zh-CN"/>
              </w:rPr>
              <w:t>陈兴勇</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eastAsia="zh-CN"/>
              </w:rPr>
              <w:t>机械专业</w:t>
            </w:r>
          </w:p>
        </w:tc>
        <w:tc>
          <w:tcPr>
            <w:tcW w:w="2661" w:type="dxa"/>
            <w:gridSpan w:val="5"/>
            <w:noWrap w:val="0"/>
            <w:vAlign w:val="center"/>
          </w:tcPr>
          <w:p>
            <w:pPr>
              <w:snapToGrid w:val="0"/>
              <w:jc w:val="center"/>
              <w:rPr>
                <w:rFonts w:hint="eastAsia" w:ascii="仿宋" w:hAnsi="仿宋" w:eastAsia="仿宋" w:cs="Times New Roman"/>
                <w:kern w:val="0"/>
                <w:sz w:val="21"/>
                <w:szCs w:val="21"/>
                <w:lang w:val="en-US" w:eastAsia="zh-CN" w:bidi="ar-SA"/>
              </w:rPr>
            </w:pPr>
            <w:r>
              <w:rPr>
                <w:rFonts w:hint="eastAsia" w:ascii="仿宋" w:hAnsi="仿宋" w:eastAsia="仿宋" w:cs="宋体"/>
                <w:color w:val="auto"/>
                <w:kern w:val="0"/>
                <w:sz w:val="21"/>
                <w:szCs w:val="21"/>
                <w:lang w:val="en-US" w:eastAsia="zh-CN" w:bidi="ar-SA"/>
              </w:rPr>
              <w:t>1600000000201297</w:t>
            </w:r>
          </w:p>
        </w:tc>
        <w:tc>
          <w:tcPr>
            <w:tcW w:w="2662" w:type="dxa"/>
            <w:gridSpan w:val="5"/>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55180172489</w:t>
            </w:r>
          </w:p>
        </w:tc>
        <w:tc>
          <w:tcPr>
            <w:tcW w:w="1663" w:type="dxa"/>
            <w:noWrap w:val="0"/>
            <w:vAlign w:val="center"/>
          </w:tcPr>
          <w:p>
            <w:pPr>
              <w:adjustRightInd w:val="0"/>
              <w:snapToGrid w:val="0"/>
              <w:jc w:val="center"/>
              <w:rPr>
                <w:rFonts w:hint="eastAsia" w:ascii="仿宋" w:hAnsi="仿宋" w:eastAsia="仿宋" w:cs="Times New Roman"/>
                <w:b w:val="0"/>
                <w:bCs/>
                <w:color w:val="auto"/>
                <w:kern w:val="2"/>
                <w:sz w:val="21"/>
                <w:szCs w:val="21"/>
                <w:lang w:val="en-US" w:eastAsia="zh-CN" w:bidi="ar-SA"/>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kern w:val="0"/>
                <w:szCs w:val="21"/>
                <w:lang w:eastAsia="zh-CN"/>
              </w:rPr>
            </w:pPr>
            <w:r>
              <w:rPr>
                <w:rFonts w:hint="eastAsia" w:ascii="仿宋" w:hAnsi="仿宋" w:eastAsia="仿宋"/>
                <w:kern w:val="0"/>
                <w:szCs w:val="21"/>
                <w:lang w:eastAsia="zh-CN"/>
              </w:rPr>
              <w:t>李</w:t>
            </w:r>
            <w:r>
              <w:rPr>
                <w:rFonts w:hint="eastAsia" w:ascii="仿宋" w:hAnsi="仿宋" w:eastAsia="仿宋"/>
                <w:kern w:val="0"/>
                <w:szCs w:val="21"/>
                <w:lang w:val="en-US" w:eastAsia="zh-CN"/>
              </w:rPr>
              <w:t xml:space="preserve">  </w:t>
            </w:r>
            <w:r>
              <w:rPr>
                <w:rFonts w:hint="eastAsia" w:ascii="仿宋" w:hAnsi="仿宋" w:eastAsia="仿宋"/>
                <w:kern w:val="0"/>
                <w:szCs w:val="21"/>
                <w:lang w:eastAsia="zh-CN"/>
              </w:rPr>
              <w:t>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rPr>
            </w:pPr>
            <w:r>
              <w:rPr>
                <w:rFonts w:hint="eastAsia" w:ascii="仿宋" w:hAnsi="仿宋" w:eastAsia="仿宋" w:cs="宋体"/>
                <w:color w:val="auto"/>
                <w:kern w:val="0"/>
                <w:szCs w:val="21"/>
                <w:lang w:eastAsia="zh-CN"/>
              </w:rPr>
              <w:t>爆炸技术专业</w:t>
            </w:r>
          </w:p>
        </w:tc>
        <w:tc>
          <w:tcPr>
            <w:tcW w:w="2661" w:type="dxa"/>
            <w:gridSpan w:val="5"/>
            <w:noWrap w:val="0"/>
            <w:vAlign w:val="center"/>
          </w:tcPr>
          <w:p>
            <w:pPr>
              <w:snapToGrid w:val="0"/>
              <w:jc w:val="center"/>
              <w:rPr>
                <w:rFonts w:hint="eastAsia" w:ascii="仿宋" w:hAnsi="仿宋" w:eastAsia="仿宋"/>
                <w:kern w:val="0"/>
                <w:szCs w:val="21"/>
              </w:rPr>
            </w:pPr>
            <w:r>
              <w:rPr>
                <w:rFonts w:hint="eastAsia" w:ascii="仿宋" w:hAnsi="仿宋" w:eastAsia="仿宋" w:cs="宋体"/>
                <w:color w:val="auto"/>
                <w:kern w:val="0"/>
                <w:sz w:val="21"/>
                <w:szCs w:val="21"/>
                <w:lang w:val="en-US" w:eastAsia="zh-CN" w:bidi="ar-SA"/>
              </w:rPr>
              <w:t>-</w:t>
            </w:r>
          </w:p>
        </w:tc>
        <w:tc>
          <w:tcPr>
            <w:tcW w:w="2662" w:type="dxa"/>
            <w:gridSpan w:val="5"/>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55190219607</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kern w:val="0"/>
                <w:szCs w:val="21"/>
              </w:rPr>
              <w:t>孟萌萌</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电气专业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1100000000301652</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钱  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1800000000301246</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55190219580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kern w:val="0"/>
                <w:szCs w:val="21"/>
                <w:lang w:eastAsia="zh-CN"/>
              </w:rPr>
              <w:t>欧</w:t>
            </w:r>
            <w:r>
              <w:rPr>
                <w:rFonts w:hint="eastAsia" w:ascii="仿宋" w:hAnsi="仿宋" w:eastAsia="仿宋"/>
                <w:kern w:val="0"/>
                <w:szCs w:val="21"/>
                <w:lang w:val="en-US" w:eastAsia="zh-CN"/>
              </w:rPr>
              <w:t xml:space="preserve">  </w:t>
            </w:r>
            <w:r>
              <w:rPr>
                <w:rFonts w:hint="eastAsia" w:ascii="仿宋" w:hAnsi="仿宋" w:eastAsia="仿宋"/>
                <w:kern w:val="0"/>
                <w:szCs w:val="21"/>
                <w:lang w:eastAsia="zh-CN"/>
              </w:rPr>
              <w:t>建</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eastAsia="zh-CN"/>
              </w:rPr>
              <w:t>地质专业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1800000000301234</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55220312402</w:t>
            </w:r>
          </w:p>
        </w:tc>
        <w:tc>
          <w:tcPr>
            <w:tcW w:w="1663" w:type="dxa"/>
            <w:noWrap w:val="0"/>
            <w:vAlign w:val="center"/>
          </w:tcPr>
          <w:p>
            <w:pPr>
              <w:adjustRightInd w:val="0"/>
              <w:snapToGrid w:val="0"/>
              <w:jc w:val="center"/>
              <w:rPr>
                <w:rFonts w:hint="eastAsia" w:ascii="仿宋" w:hAnsi="仿宋" w:eastAsia="仿宋" w:cs="Times New Roman"/>
                <w:b w:val="0"/>
                <w:bCs/>
                <w:color w:val="auto"/>
                <w:kern w:val="2"/>
                <w:sz w:val="21"/>
                <w:szCs w:val="21"/>
                <w:lang w:val="en-US" w:eastAsia="zh-CN" w:bidi="ar-SA"/>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kern w:val="0"/>
                <w:szCs w:val="21"/>
                <w:lang w:eastAsia="zh-CN"/>
              </w:rPr>
            </w:pPr>
            <w:r>
              <w:rPr>
                <w:rFonts w:hint="eastAsia" w:ascii="仿宋" w:hAnsi="仿宋" w:eastAsia="仿宋"/>
                <w:kern w:val="0"/>
                <w:szCs w:val="21"/>
                <w:lang w:eastAsia="zh-CN"/>
              </w:rPr>
              <w:t>李增敏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爆炸技术专业</w:t>
            </w:r>
          </w:p>
        </w:tc>
        <w:tc>
          <w:tcPr>
            <w:tcW w:w="2661" w:type="dxa"/>
            <w:gridSpan w:val="5"/>
            <w:noWrap w:val="0"/>
            <w:vAlign w:val="center"/>
          </w:tcPr>
          <w:p>
            <w:pPr>
              <w:snapToGrid w:val="0"/>
              <w:jc w:val="center"/>
              <w:rPr>
                <w:rFonts w:hint="eastAsia" w:ascii="仿宋" w:hAnsi="仿宋" w:eastAsia="仿宋"/>
                <w:kern w:val="0"/>
                <w:szCs w:val="21"/>
              </w:rPr>
            </w:pPr>
            <w:r>
              <w:rPr>
                <w:rFonts w:hint="eastAsia" w:ascii="仿宋" w:hAnsi="仿宋" w:eastAsia="仿宋"/>
                <w:kern w:val="0"/>
                <w:szCs w:val="21"/>
              </w:rPr>
              <w:t>1600000000100066</w:t>
            </w:r>
          </w:p>
        </w:tc>
        <w:tc>
          <w:tcPr>
            <w:tcW w:w="2662" w:type="dxa"/>
            <w:gridSpan w:val="5"/>
            <w:noWrap w:val="0"/>
            <w:vAlign w:val="center"/>
          </w:tcPr>
          <w:p>
            <w:pPr>
              <w:widowControl/>
              <w:adjustRightInd w:val="0"/>
              <w:snapToGrid w:val="0"/>
              <w:jc w:val="center"/>
              <w:rPr>
                <w:rFonts w:hint="eastAsia" w:ascii="仿宋" w:hAnsi="仿宋" w:eastAsia="仿宋" w:cs="宋体"/>
                <w:color w:val="auto"/>
                <w:kern w:val="0"/>
                <w:szCs w:val="21"/>
              </w:rPr>
            </w:pPr>
            <w:r>
              <w:rPr>
                <w:rFonts w:hint="eastAsia" w:ascii="仿宋" w:hAnsi="仿宋" w:eastAsia="仿宋" w:cs="宋体"/>
                <w:color w:val="auto"/>
                <w:kern w:val="0"/>
                <w:sz w:val="21"/>
                <w:szCs w:val="21"/>
                <w:lang w:val="en-US" w:eastAsia="zh-CN" w:bidi="ar-SA"/>
              </w:rPr>
              <w:t>-</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冯  皓</w:t>
            </w:r>
          </w:p>
        </w:tc>
        <w:tc>
          <w:tcPr>
            <w:tcW w:w="1586" w:type="dxa"/>
            <w:gridSpan w:val="2"/>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机械、化工机械</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1600000000201291</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55130140330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noWrap w:val="0"/>
            <w:vAlign w:val="center"/>
          </w:tcPr>
          <w:p>
            <w:pPr>
              <w:adjustRightInd w:val="0"/>
              <w:snapToGrid w:val="0"/>
              <w:rPr>
                <w:rFonts w:hint="eastAsia" w:ascii="仿宋" w:hAnsi="仿宋" w:eastAsia="仿宋" w:cs="宋体"/>
                <w:b/>
                <w:bCs/>
                <w:color w:val="auto"/>
                <w:szCs w:val="21"/>
              </w:rPr>
            </w:pPr>
            <w:r>
              <w:rPr>
                <w:rFonts w:hint="eastAsia" w:ascii="仿宋" w:hAnsi="仿宋" w:eastAsia="仿宋" w:cs="宋体"/>
                <w:b/>
                <w:bCs/>
                <w:color w:val="auto"/>
                <w:szCs w:val="21"/>
              </w:rPr>
              <w:t>项目简介：</w:t>
            </w:r>
          </w:p>
          <w:p>
            <w:pPr>
              <w:adjustRightInd w:val="0"/>
              <w:snapToGrid w:val="0"/>
              <w:rPr>
                <w:rFonts w:hint="eastAsia" w:ascii="仿宋" w:hAnsi="仿宋" w:eastAsia="仿宋" w:cs="宋体"/>
                <w:b w:val="0"/>
                <w:bCs w:val="0"/>
                <w:color w:val="auto"/>
                <w:szCs w:val="21"/>
                <w:highlight w:val="yellow"/>
              </w:rPr>
            </w:pPr>
            <w:r>
              <w:rPr>
                <w:rFonts w:hint="eastAsia" w:ascii="仿宋" w:hAnsi="仿宋" w:eastAsia="仿宋"/>
                <w:color w:val="auto"/>
                <w:szCs w:val="21"/>
              </w:rPr>
              <w:t xml:space="preserve">  </w:t>
            </w:r>
            <w:r>
              <w:rPr>
                <w:rFonts w:hint="eastAsia" w:ascii="仿宋" w:hAnsi="仿宋" w:eastAsia="仿宋"/>
                <w:color w:val="auto"/>
                <w:szCs w:val="21"/>
                <w:lang w:val="en-US" w:eastAsia="zh-CN"/>
              </w:rPr>
              <w:t xml:space="preserve"> </w:t>
            </w:r>
            <w:r>
              <w:rPr>
                <w:rFonts w:hint="eastAsia" w:ascii="仿宋" w:hAnsi="仿宋" w:eastAsia="仿宋"/>
                <w:color w:val="auto"/>
                <w:szCs w:val="21"/>
              </w:rPr>
              <w:t xml:space="preserve"> </w:t>
            </w:r>
            <w:r>
              <w:rPr>
                <w:rFonts w:hint="eastAsia" w:ascii="仿宋" w:hAnsi="仿宋" w:eastAsia="仿宋"/>
                <w:color w:val="auto"/>
                <w:szCs w:val="21"/>
                <w:lang w:eastAsia="zh-CN"/>
              </w:rPr>
              <w:t>重庆市烟花爆竹集团喜礼有限公司成立于2002年10月18日，注册地址位于重庆市黔江区迎宾一路88号，仓储设施地址位于重庆市黔江区城西街道洞塘居委四组，法人代表王伟，企业注册资金50万元，公司类型为有限责任公司，经营组合烟花类（C、D）级、玩具类（C、D）级、升空类（C）级、旋转类（C、D）级、喷花类（C、D）级、爆竹类（C）级产品。烟花爆竹经营（批发）许可证有效期：2022年7月24日至2025年7月23日。</w:t>
            </w:r>
          </w:p>
          <w:p>
            <w:pPr>
              <w:adjustRightInd w:val="0"/>
              <w:snapToGrid w:val="0"/>
              <w:rPr>
                <w:rFonts w:hint="eastAsia" w:ascii="仿宋" w:hAnsi="仿宋" w:eastAsia="仿宋" w:cs="宋体"/>
                <w:color w:val="auto"/>
                <w:szCs w:val="21"/>
              </w:rPr>
            </w:pPr>
            <w:r>
              <w:rPr>
                <w:rFonts w:hint="eastAsia" w:ascii="仿宋" w:hAnsi="仿宋" w:eastAsia="仿宋" w:cs="宋体"/>
                <w:b/>
                <w:bCs/>
                <w:color w:val="auto"/>
                <w:szCs w:val="21"/>
              </w:rPr>
              <w:t>现场勘察照片</w:t>
            </w:r>
            <w:r>
              <w:rPr>
                <w:rFonts w:hint="eastAsia" w:ascii="仿宋" w:hAnsi="仿宋" w:eastAsia="仿宋" w:cs="宋体"/>
                <w:color w:val="auto"/>
                <w:szCs w:val="21"/>
              </w:rPr>
              <w:t>：</w:t>
            </w:r>
          </w:p>
          <w:p>
            <w:pPr>
              <w:adjustRightInd w:val="0"/>
              <w:snapToGrid w:val="0"/>
              <w:rPr>
                <w:rFonts w:hint="default" w:ascii="仿宋" w:hAnsi="仿宋" w:eastAsia="仿宋" w:cs="宋体"/>
                <w:color w:val="auto"/>
                <w:szCs w:val="21"/>
                <w:lang w:val="en-US" w:eastAsia="zh-CN"/>
              </w:rPr>
            </w:pPr>
            <w:r>
              <w:rPr>
                <w:rFonts w:hint="eastAsia" w:ascii="仿宋" w:hAnsi="仿宋" w:eastAsia="仿宋" w:cs="宋体"/>
                <w:color w:val="auto"/>
                <w:szCs w:val="21"/>
                <w:lang w:val="en-US" w:eastAsia="zh-CN"/>
              </w:rPr>
              <w:t xml:space="preserve">  </w:t>
            </w:r>
            <w:r>
              <w:rPr>
                <w:rFonts w:hint="eastAsia" w:ascii="仿宋" w:hAnsi="仿宋" w:eastAsia="仿宋"/>
                <w:color w:val="auto"/>
                <w:szCs w:val="21"/>
              </w:rPr>
              <w:t xml:space="preserve">  </w:t>
            </w:r>
            <w:r>
              <w:drawing>
                <wp:inline distT="0" distB="0" distL="114300" distR="114300">
                  <wp:extent cx="4257675" cy="18954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257675" cy="18954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622" w:type="dxa"/>
            <w:gridSpan w:val="4"/>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622" w:type="dxa"/>
            <w:gridSpan w:val="4"/>
            <w:noWrap w:val="0"/>
            <w:vAlign w:val="center"/>
          </w:tcPr>
          <w:p>
            <w:pPr>
              <w:spacing w:line="300" w:lineRule="exact"/>
              <w:jc w:val="center"/>
              <w:rPr>
                <w:rFonts w:hint="default" w:ascii="仿宋" w:hAnsi="仿宋" w:eastAsia="仿宋"/>
                <w:color w:val="auto"/>
                <w:szCs w:val="21"/>
                <w:highlight w:val="none"/>
                <w:lang w:val="en-US" w:eastAsia="zh-CN"/>
              </w:rPr>
            </w:pPr>
            <w:r>
              <w:rPr>
                <w:rFonts w:hint="eastAsia" w:ascii="仿宋" w:hAnsi="仿宋" w:eastAsia="仿宋"/>
                <w:color w:val="auto"/>
                <w:szCs w:val="21"/>
                <w:highlight w:val="none"/>
                <w:lang w:val="en-US" w:eastAsia="zh-CN"/>
              </w:rPr>
              <w:t>2025.4.16</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622" w:type="dxa"/>
            <w:gridSpan w:val="4"/>
            <w:noWrap w:val="0"/>
            <w:vAlign w:val="center"/>
          </w:tcPr>
          <w:p>
            <w:pPr>
              <w:spacing w:line="300" w:lineRule="exact"/>
              <w:jc w:val="center"/>
              <w:rPr>
                <w:rFonts w:hint="default" w:ascii="仿宋" w:hAnsi="仿宋" w:eastAsia="仿宋"/>
                <w:b/>
                <w:color w:val="auto"/>
                <w:szCs w:val="21"/>
                <w:highlight w:val="none"/>
                <w:lang w:val="en-US"/>
              </w:rPr>
            </w:pPr>
            <w:r>
              <w:rPr>
                <w:rFonts w:hint="eastAsia" w:ascii="仿宋" w:hAnsi="仿宋" w:eastAsia="仿宋"/>
                <w:color w:val="auto"/>
                <w:szCs w:val="21"/>
                <w:highlight w:val="none"/>
                <w:lang w:val="en-US" w:eastAsia="zh-CN"/>
              </w:rPr>
              <w:t>2025.4.16</w:t>
            </w:r>
          </w:p>
        </w:tc>
        <w:tc>
          <w:tcPr>
            <w:tcW w:w="122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ascii="仿宋" w:hAnsi="仿宋" w:eastAsia="仿宋"/>
                <w:b/>
                <w:color w:val="auto"/>
                <w:szCs w:val="21"/>
              </w:rPr>
            </w:pPr>
          </w:p>
        </w:tc>
        <w:tc>
          <w:tcPr>
            <w:tcW w:w="2622" w:type="dxa"/>
            <w:gridSpan w:val="4"/>
            <w:noWrap w:val="0"/>
            <w:vAlign w:val="center"/>
          </w:tcPr>
          <w:p>
            <w:pPr>
              <w:spacing w:line="300" w:lineRule="exact"/>
              <w:jc w:val="center"/>
              <w:rPr>
                <w:rFonts w:ascii="仿宋" w:hAnsi="仿宋" w:eastAsia="仿宋"/>
                <w:b/>
                <w:color w:val="auto"/>
                <w:szCs w:val="21"/>
              </w:rPr>
            </w:pPr>
          </w:p>
        </w:tc>
        <w:tc>
          <w:tcPr>
            <w:tcW w:w="1226" w:type="dxa"/>
            <w:gridSpan w:val="2"/>
            <w:noWrap w:val="0"/>
            <w:vAlign w:val="center"/>
          </w:tcPr>
          <w:p>
            <w:pPr>
              <w:spacing w:line="300" w:lineRule="exact"/>
              <w:jc w:val="center"/>
              <w:rPr>
                <w:rFonts w:ascii="仿宋" w:hAnsi="仿宋" w:eastAsia="仿宋"/>
                <w:b/>
                <w:color w:val="auto"/>
                <w:szCs w:val="21"/>
              </w:rPr>
            </w:pPr>
          </w:p>
        </w:tc>
        <w:tc>
          <w:tcPr>
            <w:tcW w:w="3138" w:type="dxa"/>
            <w:gridSpan w:val="5"/>
            <w:noWrap w:val="0"/>
            <w:vAlign w:val="center"/>
          </w:tcPr>
          <w:p>
            <w:pPr>
              <w:spacing w:line="300" w:lineRule="exact"/>
              <w:jc w:val="center"/>
              <w:rPr>
                <w:rFonts w:ascii="仿宋" w:hAnsi="仿宋" w:eastAsia="仿宋"/>
                <w:b/>
                <w:color w:val="auto"/>
                <w:szCs w:val="21"/>
              </w:rPr>
            </w:pPr>
          </w:p>
        </w:tc>
      </w:tr>
    </w:tbl>
    <w:p/>
    <w:p>
      <w:bookmarkStart w:id="3" w:name="_GoBack"/>
      <w:bookmarkEnd w:id="3"/>
    </w:p>
    <w:sectPr>
      <w:pgSz w:w="11906" w:h="16838"/>
      <w:pgMar w:top="1440" w:right="1083" w:bottom="1440" w:left="108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042E7A"/>
    <w:rsid w:val="01042E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2025-06-05T03:44:00Z</dcterms:created>
  <dc:creator>雷楠</dc:creator>
  <cp:lastModifiedBy>雷楠</cp:lastModifiedBy>
  <dcterms:modified xsi:type="dcterms:W3CDTF">2025-06-05T03:45:40Z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