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中俊矿业（重庆）有限公司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中俊矿业（重庆）有限公司建筑石料用灰岩矿（重大变更）安全验收评价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中俊矿业（重庆）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有限公司成立于20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9日，统一社会信用代码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91500111MAABPDNR4Q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，法定代表人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彭龙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，经济类型为有限责任公司，位于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重庆市大足区古龙镇白石村七社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。经营范围有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矿产资源开采、建筑用石加工、建筑材料销售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2024年5月10日，中俊矿业（重庆）有限公司换领了最新的采矿许可证，证号：C5002252010127130091570，有效期自2024年5月10日至2035年9月10日；开采矿种：建筑石料用灰岩；开采方式：露天开采；生产规模：100万吨/年；矿区面积：0.144km2；开采深度：+508～+350m</w:t>
            </w:r>
            <w:r>
              <w:rPr>
                <w:rFonts w:hint="eastAsia"/>
              </w:rPr>
              <w:t>。</w:t>
            </w:r>
          </w:p>
          <w:p>
            <w:pPr>
              <w:pStyle w:val="3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bookmarkStart w:id="0" w:name="_GoBack"/>
            <w: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112395</wp:posOffset>
                  </wp:positionV>
                  <wp:extent cx="3694430" cy="2651125"/>
                  <wp:effectExtent l="0" t="0" r="1270" b="15875"/>
                  <wp:wrapTight wrapText="bothSides">
                    <wp:wrapPolygon>
                      <wp:start x="0" y="0"/>
                      <wp:lineTo x="0" y="21419"/>
                      <wp:lineTo x="21496" y="21419"/>
                      <wp:lineTo x="21496" y="0"/>
                      <wp:lineTo x="0" y="0"/>
                    </wp:wrapPolygon>
                  </wp:wrapTight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4430" cy="265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欧建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37618"/>
    <w:rsid w:val="063764FA"/>
    <w:rsid w:val="15E3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报告正文"/>
    <w:basedOn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2025-06-26T07:57:00Z</dcterms:created>
  <dc:creator>雷楠</dc:creator>
  <cp:lastModifiedBy>雷楠</cp:lastModifiedBy>
  <dcterms:modified xsi:type="dcterms:W3CDTF">2025-07-02T08:16:34Z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