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4"/>
        <w:tblW w:w="93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0"/>
        <w:gridCol w:w="633"/>
        <w:gridCol w:w="850"/>
        <w:gridCol w:w="551"/>
        <w:gridCol w:w="760"/>
        <w:gridCol w:w="888"/>
        <w:gridCol w:w="254"/>
        <w:gridCol w:w="278"/>
        <w:gridCol w:w="868"/>
        <w:gridCol w:w="94"/>
        <w:gridCol w:w="153"/>
        <w:gridCol w:w="1134"/>
        <w:gridCol w:w="15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130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682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49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2842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/>
                <w:b/>
                <w:bCs/>
                <w:color w:val="auto"/>
                <w:szCs w:val="28"/>
              </w:rPr>
              <w:t>APJ-（</w:t>
            </w:r>
            <w:r>
              <w:rPr>
                <w:rFonts w:hint="eastAsia"/>
                <w:b/>
                <w:bCs/>
                <w:color w:val="auto"/>
                <w:szCs w:val="28"/>
                <w:lang w:val="en-US" w:eastAsia="zh-CN"/>
              </w:rPr>
              <w:t>渝</w:t>
            </w:r>
            <w:r>
              <w:rPr>
                <w:rFonts w:hint="eastAsia"/>
                <w:b/>
                <w:bCs/>
                <w:color w:val="auto"/>
                <w:szCs w:val="28"/>
              </w:rPr>
              <w:t xml:space="preserve">）- </w:t>
            </w:r>
            <w:r>
              <w:rPr>
                <w:rFonts w:hint="eastAsia"/>
                <w:b/>
                <w:bCs/>
                <w:color w:val="auto"/>
                <w:szCs w:val="28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130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018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/>
              </w:rPr>
              <w:t>中铁建重庆石化销售有限公司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130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018" w:type="dxa"/>
            <w:gridSpan w:val="12"/>
            <w:noWrap w:val="0"/>
            <w:vAlign w:val="center"/>
          </w:tcPr>
          <w:p>
            <w:pPr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中铁建重庆石化销售有限公司潼荣高速荣昌陶服务区</w:t>
            </w:r>
            <w:r>
              <w:rPr>
                <w:rFonts w:hint="eastAsia"/>
                <w:lang w:val="en-US" w:eastAsia="zh-CN"/>
              </w:rPr>
              <w:t>东</w:t>
            </w:r>
            <w:r>
              <w:rPr>
                <w:rFonts w:hint="eastAsia"/>
              </w:rPr>
              <w:t>侧加油站</w:t>
            </w:r>
          </w:p>
          <w:p>
            <w:pPr>
              <w:spacing w:line="360" w:lineRule="auto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/>
              </w:rPr>
              <w:t>设立安全评价报告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130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018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■预评价 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933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385" w:type="dxa"/>
            <w:gridSpan w:val="11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行业类型：汽油、柴油经营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9318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130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79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535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689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130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79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刘文娟</w:t>
            </w:r>
          </w:p>
        </w:tc>
        <w:tc>
          <w:tcPr>
            <w:tcW w:w="2535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刘国勇</w:t>
            </w:r>
          </w:p>
        </w:tc>
        <w:tc>
          <w:tcPr>
            <w:tcW w:w="2689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130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180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24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130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刘文娟</w:t>
            </w:r>
          </w:p>
        </w:tc>
        <w:tc>
          <w:tcPr>
            <w:tcW w:w="2180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2020.07.10</w:t>
            </w:r>
          </w:p>
        </w:tc>
        <w:tc>
          <w:tcPr>
            <w:tcW w:w="224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蔡治勇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130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483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73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249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130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刘文娟</w:t>
            </w:r>
          </w:p>
        </w:tc>
        <w:tc>
          <w:tcPr>
            <w:tcW w:w="1483" w:type="dxa"/>
            <w:gridSpan w:val="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电气、自动化（仪表）</w:t>
            </w:r>
          </w:p>
        </w:tc>
        <w:tc>
          <w:tcPr>
            <w:tcW w:w="2731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1700000000201153</w:t>
            </w:r>
          </w:p>
        </w:tc>
        <w:tc>
          <w:tcPr>
            <w:tcW w:w="2249" w:type="dxa"/>
            <w:gridSpan w:val="4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55140156484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130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黄安勇</w:t>
            </w:r>
          </w:p>
        </w:tc>
        <w:tc>
          <w:tcPr>
            <w:tcW w:w="1483" w:type="dxa"/>
            <w:gridSpan w:val="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化工工艺</w:t>
            </w:r>
          </w:p>
        </w:tc>
        <w:tc>
          <w:tcPr>
            <w:tcW w:w="2731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S011053000110192002926</w:t>
            </w:r>
          </w:p>
        </w:tc>
        <w:tc>
          <w:tcPr>
            <w:tcW w:w="2249" w:type="dxa"/>
            <w:gridSpan w:val="4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/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130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冯  皓</w:t>
            </w:r>
          </w:p>
        </w:tc>
        <w:tc>
          <w:tcPr>
            <w:tcW w:w="1483" w:type="dxa"/>
            <w:gridSpan w:val="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机械、化工机械</w:t>
            </w:r>
          </w:p>
        </w:tc>
        <w:tc>
          <w:tcPr>
            <w:tcW w:w="2731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1600000000201291</w:t>
            </w:r>
          </w:p>
        </w:tc>
        <w:tc>
          <w:tcPr>
            <w:tcW w:w="2249" w:type="dxa"/>
            <w:gridSpan w:val="4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55130140330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130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孟萌萌</w:t>
            </w:r>
          </w:p>
        </w:tc>
        <w:tc>
          <w:tcPr>
            <w:tcW w:w="1483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土木</w:t>
            </w:r>
          </w:p>
        </w:tc>
        <w:tc>
          <w:tcPr>
            <w:tcW w:w="2731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1100000000301652</w:t>
            </w:r>
          </w:p>
        </w:tc>
        <w:tc>
          <w:tcPr>
            <w:tcW w:w="2249" w:type="dxa"/>
            <w:gridSpan w:val="4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/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130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何文勋</w:t>
            </w:r>
          </w:p>
        </w:tc>
        <w:tc>
          <w:tcPr>
            <w:tcW w:w="1483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安全</w:t>
            </w:r>
          </w:p>
        </w:tc>
        <w:tc>
          <w:tcPr>
            <w:tcW w:w="2731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S01105300110193002272</w:t>
            </w:r>
          </w:p>
        </w:tc>
        <w:tc>
          <w:tcPr>
            <w:tcW w:w="2249" w:type="dxa"/>
            <w:gridSpan w:val="4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/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130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张福海</w:t>
            </w:r>
          </w:p>
        </w:tc>
        <w:tc>
          <w:tcPr>
            <w:tcW w:w="1483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机械</w:t>
            </w:r>
          </w:p>
        </w:tc>
        <w:tc>
          <w:tcPr>
            <w:tcW w:w="2731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1600000000301632</w:t>
            </w:r>
          </w:p>
        </w:tc>
        <w:tc>
          <w:tcPr>
            <w:tcW w:w="2249" w:type="dxa"/>
            <w:gridSpan w:val="4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/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130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刘国勇</w:t>
            </w:r>
          </w:p>
        </w:tc>
        <w:tc>
          <w:tcPr>
            <w:tcW w:w="1483" w:type="dxa"/>
            <w:gridSpan w:val="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环境化学</w:t>
            </w:r>
          </w:p>
        </w:tc>
        <w:tc>
          <w:tcPr>
            <w:tcW w:w="2731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1800000000100099</w:t>
            </w:r>
          </w:p>
        </w:tc>
        <w:tc>
          <w:tcPr>
            <w:tcW w:w="2249" w:type="dxa"/>
            <w:gridSpan w:val="4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55060013805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130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蔡治勇</w:t>
            </w:r>
          </w:p>
        </w:tc>
        <w:tc>
          <w:tcPr>
            <w:tcW w:w="1483" w:type="dxa"/>
            <w:gridSpan w:val="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动力工程及工程热物理</w:t>
            </w:r>
          </w:p>
        </w:tc>
        <w:tc>
          <w:tcPr>
            <w:tcW w:w="2731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0800000000102949</w:t>
            </w:r>
          </w:p>
        </w:tc>
        <w:tc>
          <w:tcPr>
            <w:tcW w:w="2249" w:type="dxa"/>
            <w:gridSpan w:val="4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55080052964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0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018" w:type="dxa"/>
            <w:gridSpan w:val="12"/>
            <w:noWrap w:val="0"/>
            <w:vAlign w:val="center"/>
          </w:tcPr>
          <w:p>
            <w:pPr>
              <w:tabs>
                <w:tab w:val="left" w:pos="1080"/>
                <w:tab w:val="left" w:pos="4500"/>
                <w:tab w:val="left" w:pos="5040"/>
                <w:tab w:val="left" w:pos="5400"/>
                <w:tab w:val="left" w:pos="6480"/>
                <w:tab w:val="left" w:pos="7920"/>
                <w:tab w:val="left" w:pos="8100"/>
              </w:tabs>
              <w:adjustRightInd w:val="0"/>
              <w:snapToGrid w:val="0"/>
              <w:spacing w:line="360" w:lineRule="auto"/>
              <w:ind w:firstLine="420" w:firstLineChars="200"/>
              <w:rPr>
                <w:rFonts w:hint="eastAsia"/>
              </w:rPr>
            </w:pPr>
            <w:r>
              <w:rPr>
                <w:rFonts w:hint="eastAsia"/>
              </w:rPr>
              <w:t>为使新建的潼荣高速能够很好的服务过路车辆，满足过路车辆的成品油需求，中铁建重庆石化销售有限公司拟在拟在荣昌区安富街道通安村2组（铜荣高速K128+380处）新建荣昌陶服务区东侧加油加气合建站，项目建设用地面积4919.99m2，建筑面积902.59m2，站内设单层钢制油罐4座（30m3的92#汽油罐1座、30m3的95#汽油罐1座、30m3的0#柴油罐2座），3m³AUS32储存加注一体机1台，双枪LNG加气机一台，双枪加油机5台，60m3卧式LNG储罐1座，属二级加油加气合建站。项目分两期建设，本期仅建设加油部分。</w:t>
            </w:r>
          </w:p>
          <w:p>
            <w:pPr>
              <w:pStyle w:val="2"/>
              <w:ind w:left="0" w:leftChars="0" w:firstLine="0" w:firstLineChars="0"/>
              <w:rPr>
                <w:rFonts w:hint="eastAsia" w:eastAsia="仿宋"/>
                <w:lang w:eastAsia="zh-CN"/>
              </w:rPr>
            </w:pPr>
            <w:r>
              <w:rPr>
                <w:rFonts w:hint="eastAsia" w:eastAsia="仿宋"/>
                <w:lang w:eastAsia="zh-CN"/>
              </w:rPr>
              <w:drawing>
                <wp:inline distT="0" distB="0" distL="114300" distR="114300">
                  <wp:extent cx="4914900" cy="3686175"/>
                  <wp:effectExtent l="0" t="0" r="0" b="9525"/>
                  <wp:docPr id="1" name="图片 1" descr="IMG_20200424_1142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0200424_11424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14900" cy="3686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130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483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453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14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293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130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483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刘文娟</w:t>
            </w:r>
          </w:p>
        </w:tc>
        <w:tc>
          <w:tcPr>
            <w:tcW w:w="2453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2020.04.26</w:t>
            </w:r>
          </w:p>
        </w:tc>
        <w:tc>
          <w:tcPr>
            <w:tcW w:w="114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293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DB7B41"/>
    <w:rsid w:val="10DB7B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2020-08-10T03:30:00Z</dcterms:created>
  <dc:creator>Neuropathy.</dc:creator>
  <cp:lastModifiedBy>Neuropathy.</cp:lastModifiedBy>
  <dcterms:modified xsi:type="dcterms:W3CDTF">2020-08-10T03:31:03Z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