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Arial" w:hAnsi="宋体" w:cs="Arial"/>
                <w:color w:val="000000"/>
              </w:rPr>
              <w:t>重庆港务物流集团有限公司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重庆港主城港区果园作业区集装箱堆场扩能工程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港口码头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消防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电气；仪表自动化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018674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t>拟建工程位于果园作业区二期扩建工程陆域后方，建设规模为：</w:t>
            </w:r>
            <w:r>
              <w:rPr>
                <w:rFonts w:hint="eastAsia"/>
              </w:rPr>
              <w:t>总占地面积约</w:t>
            </w:r>
            <w:r>
              <w:t>29</w:t>
            </w:r>
            <w:r>
              <w:rPr>
                <w:rFonts w:hint="eastAsia"/>
              </w:rPr>
              <w:t>万平方米，总建筑面积约</w:t>
            </w:r>
            <w:r>
              <w:t>7000</w:t>
            </w:r>
            <w:r>
              <w:rPr>
                <w:rFonts w:hint="eastAsia"/>
              </w:rPr>
              <w:t>平方米，主要建设内容为集装箱堆场、下穿渝怀铁路的集装箱运输连接通道、装卸设备、侯工楼、流动机械库及机修间等配套设施，</w:t>
            </w:r>
            <w:r>
              <w:t>设计年中转量规模为40万TEU，</w:t>
            </w:r>
            <w:r>
              <w:rPr>
                <w:rFonts w:hint="eastAsia"/>
              </w:rPr>
              <w:t>总投资60000万元。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953385" cy="3948430"/>
                  <wp:effectExtent l="0" t="0" r="18415" b="13970"/>
                  <wp:docPr id="1" name="图片 1" descr="IMG_20200609_152101_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609_152101_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385" cy="3948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</w:pPr>
          </w:p>
          <w:p>
            <w:pPr>
              <w:adjustRightInd w:val="0"/>
              <w:snapToGrid w:val="0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520" w:lineRule="exact"/>
              <w:ind w:firstLine="56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场地平整、无滑坡等地质问题</w:t>
            </w:r>
            <w:r>
              <w:rPr>
                <w:rFonts w:ascii="仿宋" w:hAnsi="仿宋" w:eastAsia="仿宋"/>
                <w:szCs w:val="21"/>
              </w:rPr>
              <w:t>。</w:t>
            </w:r>
          </w:p>
          <w:p>
            <w:pPr>
              <w:spacing w:line="520" w:lineRule="exact"/>
              <w:ind w:firstLine="56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周边无</w:t>
            </w:r>
            <w:r>
              <w:rPr>
                <w:rFonts w:ascii="仿宋" w:hAnsi="仿宋" w:eastAsia="仿宋"/>
                <w:szCs w:val="21"/>
              </w:rPr>
              <w:t>周边无危险性生产企业，而且与其他已建工程防火间距符合要求，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65967"/>
    <w:rsid w:val="2F46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2020-09-07T08:27:00Z</dcterms:created>
  <dc:creator>Neuropathy.</dc:creator>
  <cp:lastModifiedBy>Neuropathy.</cp:lastModifiedBy>
  <dcterms:modified xsi:type="dcterms:W3CDTF">2020-09-07T08:27:59Z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