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中国石油化工股份有限公司西南油气分公司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新蓬25-12井组钻井工程</w:t>
            </w:r>
            <w:r>
              <w:rPr>
                <w:rFonts w:hint="eastAsia" w:ascii="仿宋" w:hAnsi="仿宋" w:eastAsia="仿宋"/>
                <w:szCs w:val="21"/>
              </w:rPr>
              <w:t>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■</w:t>
            </w:r>
            <w:r>
              <w:rPr>
                <w:rFonts w:hint="eastAsia" w:ascii="仿宋" w:hAnsi="仿宋" w:eastAsia="仿宋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王瑶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张郑平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2020.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6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王瑶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地质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11000000000100509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0052237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S011053000110191001147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0074157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1700000000301842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AG00261947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张福海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1600000000301632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冶金、化工机械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热能与动力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pStyle w:val="5"/>
              <w:spacing w:line="240" w:lineRule="auto"/>
              <w:ind w:firstLine="420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项目建设单位：中国石油化工股份有限公司西南油气分公司</w:t>
            </w:r>
          </w:p>
          <w:p>
            <w:pPr>
              <w:pStyle w:val="5"/>
              <w:spacing w:line="240" w:lineRule="auto"/>
              <w:ind w:firstLine="420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地理位置：四川省德阳市旌阳区孝泉镇五会村3组（新蓬201井场）</w:t>
            </w:r>
          </w:p>
          <w:p>
            <w:pPr>
              <w:pStyle w:val="5"/>
              <w:spacing w:line="240" w:lineRule="auto"/>
              <w:ind w:firstLine="420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构造位置：四川盆地川西坳陷新场构造带新场构造</w:t>
            </w:r>
          </w:p>
          <w:p>
            <w:pPr>
              <w:pStyle w:val="5"/>
              <w:spacing w:line="240" w:lineRule="auto"/>
              <w:ind w:firstLine="420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项目规模：本井组含新蓬25-12井、新蓬25-13井、新蓬24-11井三口丛式井，设计先钻新蓬24-11井，另外两口井视情况参照实施</w:t>
            </w:r>
          </w:p>
          <w:p>
            <w:pPr>
              <w:pStyle w:val="5"/>
              <w:spacing w:line="240" w:lineRule="auto"/>
              <w:ind w:firstLine="420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井别：开发井</w:t>
            </w:r>
          </w:p>
          <w:p>
            <w:pPr>
              <w:pStyle w:val="5"/>
              <w:spacing w:line="240" w:lineRule="auto"/>
              <w:ind w:firstLine="420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井型：定向井（丛式井）</w:t>
            </w:r>
          </w:p>
          <w:p>
            <w:pPr>
              <w:pStyle w:val="5"/>
              <w:spacing w:line="240" w:lineRule="auto"/>
              <w:ind w:firstLine="420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设计垂深1234m/斜深1476m。</w:t>
            </w:r>
          </w:p>
          <w:p>
            <w:pPr>
              <w:pStyle w:val="5"/>
              <w:spacing w:line="240" w:lineRule="auto"/>
              <w:ind w:firstLine="420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井间距：5m。</w:t>
            </w:r>
          </w:p>
          <w:p>
            <w:pPr>
              <w:pStyle w:val="5"/>
              <w:spacing w:line="240" w:lineRule="auto"/>
              <w:ind w:firstLine="420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井口坐标：纵（X）：3455287；横（Y）：18433280；</w:t>
            </w:r>
          </w:p>
          <w:p>
            <w:pPr>
              <w:pStyle w:val="5"/>
              <w:spacing w:line="240" w:lineRule="auto"/>
              <w:ind w:firstLine="420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地面海拔（H）：524.38 m。</w:t>
            </w:r>
          </w:p>
          <w:p>
            <w:pPr>
              <w:pStyle w:val="5"/>
              <w:spacing w:line="240" w:lineRule="auto"/>
              <w:ind w:firstLine="420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靶点坐标、井深：纵(X)：3454554；横(Y)：18432327；垂深:1260m；设计井斜深1820米</w:t>
            </w:r>
          </w:p>
          <w:p>
            <w:pPr>
              <w:pStyle w:val="2"/>
              <w:rPr>
                <w:kern w:val="0"/>
              </w:rPr>
            </w:pPr>
            <w:r>
              <w:rPr>
                <w:kern w:val="0"/>
              </w:rPr>
              <w:t>目的层：蓬莱镇组JP25气层</w:t>
            </w:r>
          </w:p>
          <w:p>
            <w:pPr>
              <w:pStyle w:val="2"/>
              <w:rPr>
                <w:rFonts w:hint="eastAsia" w:eastAsia="宋体"/>
                <w:kern w:val="0"/>
                <w:lang w:eastAsia="zh-CN"/>
              </w:rPr>
            </w:pPr>
            <w:r>
              <w:rPr>
                <w:rFonts w:hint="eastAsia" w:eastAsia="宋体"/>
                <w:kern w:val="0"/>
                <w:lang w:eastAsia="zh-CN"/>
              </w:rPr>
              <w:drawing>
                <wp:inline distT="0" distB="0" distL="114300" distR="114300">
                  <wp:extent cx="5303520" cy="3974465"/>
                  <wp:effectExtent l="0" t="0" r="11430" b="6985"/>
                  <wp:docPr id="1" name="图片 1" descr="IMG_20200429_1418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00429_14185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3520" cy="39744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王瑶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</w:t>
            </w:r>
            <w:r>
              <w:rPr>
                <w:rFonts w:ascii="仿宋" w:hAnsi="仿宋" w:eastAsia="仿宋"/>
                <w:szCs w:val="21"/>
              </w:rPr>
              <w:t>4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ascii="仿宋" w:hAnsi="仿宋" w:eastAsia="仿宋"/>
                <w:szCs w:val="21"/>
              </w:rPr>
              <w:t>22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B76492"/>
    <w:rsid w:val="24B76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customStyle="1" w:styleId="5">
    <w:name w:val="CS正文"/>
    <w:basedOn w:val="1"/>
    <w:qFormat/>
    <w:uiPriority w:val="0"/>
    <w:pPr>
      <w:adjustRightInd w:val="0"/>
      <w:snapToGrid w:val="0"/>
      <w:spacing w:line="360" w:lineRule="auto"/>
      <w:ind w:firstLine="200" w:firstLineChars="200"/>
    </w:pPr>
    <w:rPr>
      <w:rFonts w:ascii="Times New Roman" w:hAnsi="Times New Roman"/>
      <w:kern w:val="0"/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2020-09-07T08:18:00Z</dcterms:created>
  <dc:creator>Neuropathy.</dc:creator>
  <cp:lastModifiedBy>Neuropathy.</cp:lastModifiedBy>
  <dcterms:modified xsi:type="dcterms:W3CDTF">2020-09-07T08:18:14Z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