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务川自治县蕉坝乡守芬砂石场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务川自治县蕉坝乡守芬砂石场</w:t>
            </w:r>
            <w:r>
              <w:rPr>
                <w:rFonts w:hint="eastAsia" w:ascii="仿宋" w:hAnsi="仿宋" w:eastAsia="仿宋"/>
                <w:lang w:eastAsia="zh-CN"/>
              </w:rPr>
              <w:t>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冯　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报告签发</w:t>
            </w:r>
            <w:r>
              <w:rPr>
                <w:rFonts w:hint="eastAsia" w:ascii="仿宋" w:hAnsi="仿宋" w:eastAsia="仿宋"/>
                <w:b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2020/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/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机电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地质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水工结构 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火工/安全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冯　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Times New Roman"/>
                <w:szCs w:val="22"/>
                <w:lang w:eastAsia="zh-CN"/>
              </w:rPr>
            </w:pP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务川自治县蕉坝乡守芬砂石场于2019年</w:t>
            </w:r>
            <w:r>
              <w:rPr>
                <w:rFonts w:hint="default" w:ascii="仿宋" w:hAnsi="仿宋" w:eastAsia="仿宋" w:cs="Times New Roman"/>
                <w:szCs w:val="22"/>
                <w:lang w:val="en-US" w:eastAsia="zh-CN"/>
              </w:rPr>
              <w:t>5</w:t>
            </w: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月2</w:t>
            </w:r>
            <w:r>
              <w:rPr>
                <w:rFonts w:hint="default" w:ascii="仿宋" w:hAnsi="仿宋" w:eastAsia="仿宋" w:cs="Times New Roman"/>
                <w:szCs w:val="22"/>
                <w:lang w:val="en-US" w:eastAsia="zh-CN"/>
              </w:rPr>
              <w:t>0</w:t>
            </w: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日取得务川仡佬族苗族自治县国土资源局颁发的采矿许可证，采矿许可证号：C5203262019057130147950；采矿权人：务川自治县蕉坝乡守芬砂石场；开采矿种：建筑石料用灰岩；开采方式：露天开采；生产规模：</w:t>
            </w:r>
            <w:r>
              <w:rPr>
                <w:rFonts w:hint="default" w:ascii="仿宋" w:hAnsi="仿宋" w:eastAsia="仿宋" w:cs="Times New Roman"/>
                <w:szCs w:val="22"/>
                <w:lang w:val="en-US" w:eastAsia="zh-CN"/>
              </w:rPr>
              <w:t>15</w:t>
            </w: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.00万吨/年；矿区范围由</w:t>
            </w:r>
            <w:r>
              <w:rPr>
                <w:rFonts w:hint="default" w:ascii="仿宋" w:hAnsi="仿宋" w:eastAsia="仿宋" w:cs="Times New Roman"/>
                <w:szCs w:val="22"/>
                <w:lang w:val="en-US" w:eastAsia="zh-CN"/>
              </w:rPr>
              <w:t>4</w:t>
            </w: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个拐点坐标圈定；矿区面积：0.0197km²；开采深度：</w:t>
            </w:r>
            <w:r>
              <w:rPr>
                <w:rFonts w:hint="default" w:ascii="仿宋" w:hAnsi="仿宋" w:eastAsia="仿宋" w:cs="Times New Roman"/>
                <w:szCs w:val="22"/>
                <w:lang w:val="en-US" w:eastAsia="zh-CN"/>
              </w:rPr>
              <w:t>+700</w:t>
            </w: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m～+</w:t>
            </w:r>
            <w:r>
              <w:rPr>
                <w:rFonts w:hint="default" w:ascii="仿宋" w:hAnsi="仿宋" w:eastAsia="仿宋" w:cs="Times New Roman"/>
                <w:szCs w:val="22"/>
                <w:lang w:val="en-US" w:eastAsia="zh-CN"/>
              </w:rPr>
              <w:t>625</w:t>
            </w: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m；有效期限：201</w:t>
            </w:r>
            <w:r>
              <w:rPr>
                <w:rFonts w:hint="default" w:ascii="仿宋" w:hAnsi="仿宋" w:eastAsia="仿宋" w:cs="Times New Roman"/>
                <w:szCs w:val="22"/>
                <w:lang w:val="en-US" w:eastAsia="zh-CN"/>
              </w:rPr>
              <w:t>9</w:t>
            </w: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年</w:t>
            </w:r>
            <w:r>
              <w:rPr>
                <w:rFonts w:hint="default" w:ascii="仿宋" w:hAnsi="仿宋" w:eastAsia="仿宋" w:cs="Times New Roman"/>
                <w:szCs w:val="22"/>
                <w:lang w:val="en-US" w:eastAsia="zh-CN"/>
              </w:rPr>
              <w:t>5</w:t>
            </w: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月至202</w:t>
            </w:r>
            <w:r>
              <w:rPr>
                <w:rFonts w:hint="default" w:ascii="仿宋" w:hAnsi="仿宋" w:eastAsia="仿宋" w:cs="Times New Roman"/>
                <w:szCs w:val="22"/>
                <w:lang w:val="en-US" w:eastAsia="zh-CN"/>
              </w:rPr>
              <w:t>4</w:t>
            </w: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年</w:t>
            </w:r>
            <w:r>
              <w:rPr>
                <w:rFonts w:hint="default" w:ascii="仿宋" w:hAnsi="仿宋" w:eastAsia="仿宋" w:cs="Times New Roman"/>
                <w:szCs w:val="22"/>
                <w:lang w:val="en-US" w:eastAsia="zh-CN"/>
              </w:rPr>
              <w:t>5</w:t>
            </w:r>
            <w:r>
              <w:rPr>
                <w:rFonts w:hint="default" w:ascii="仿宋" w:hAnsi="仿宋" w:eastAsia="仿宋" w:cs="Times New Roman"/>
                <w:szCs w:val="22"/>
                <w:lang w:eastAsia="zh-CN"/>
              </w:rPr>
              <w:t>月。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4942205" cy="3646805"/>
                  <wp:effectExtent l="0" t="0" r="10795" b="10795"/>
                  <wp:docPr id="1" name="图片 1" descr="1、评价师现场照片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、评价师现场照片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3058" r="3598" b="8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2205" cy="3646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2020.4.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完善首采平台及运输公路警示标志，完善卸料口防尘装置，完善皮带运输机检修走廊。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2020.4.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3B3AB4"/>
    <w:rsid w:val="473B3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2020-09-29T02:16:00Z</dcterms:created>
  <dc:creator>Neuropathy.</dc:creator>
  <cp:lastModifiedBy>Neuropathy.</cp:lastModifiedBy>
  <dcterms:modified xsi:type="dcterms:W3CDTF">2020-09-29T02:16:10Z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