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  <w:bookmarkEnd w:id="0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"/>
        <w:gridCol w:w="1134"/>
        <w:gridCol w:w="142"/>
        <w:gridCol w:w="29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中国石化销售股份有限公司海南分公司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szCs w:val="21"/>
                <w:lang w:eastAsia="zh-CN"/>
              </w:rPr>
              <w:t>中国石化销售股份有限公司海南临高供气站储罐及管道改建工程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专项验收评价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 □验收评价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9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131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高胡容</w:t>
            </w:r>
          </w:p>
        </w:tc>
        <w:tc>
          <w:tcPr>
            <w:tcW w:w="29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2020.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131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机械、安全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1800000000201223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S011053000110192002940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1100000000301652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林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S011053000110192002987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蒋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采油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1700000000301842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1800000000100099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fldChar w:fldCharType="begin"/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instrText xml:space="preserve"> HYPERLINK "http://cydj.5anquan.com/UILogin/BeforeUserInfoShow/?id=622&amp;state=0" \t "http://cydj.5anquan.com/UILogin/_blank" </w:instrTex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fldChar w:fldCharType="separate"/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 皓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1600000000201291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火炸药、安全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0800000000102949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临高供气站占地面积约</w:t>
            </w:r>
            <w:r>
              <w:rPr>
                <w:rFonts w:hint="eastAsia"/>
                <w:lang w:val="en-US" w:eastAsia="zh-CN"/>
              </w:rPr>
              <w:t>4021</w:t>
            </w:r>
            <w:r>
              <w:rPr>
                <w:rFonts w:hint="eastAsia"/>
                <w:lang w:eastAsia="zh-CN"/>
              </w:rPr>
              <w:t xml:space="preserve"> m2，建筑面积约</w:t>
            </w:r>
            <w:r>
              <w:rPr>
                <w:rFonts w:hint="eastAsia"/>
                <w:lang w:val="en-US" w:eastAsia="zh-CN"/>
              </w:rPr>
              <w:t>1112</w:t>
            </w:r>
            <w:r>
              <w:rPr>
                <w:rFonts w:hint="eastAsia"/>
                <w:lang w:eastAsia="zh-CN"/>
              </w:rPr>
              <w:t>m2，设置2座</w:t>
            </w:r>
            <w:r>
              <w:rPr>
                <w:rFonts w:hint="eastAsia"/>
                <w:lang w:val="en-US" w:eastAsia="zh-CN"/>
              </w:rPr>
              <w:t>50</w:t>
            </w:r>
            <w:r>
              <w:rPr>
                <w:rFonts w:hint="eastAsia"/>
                <w:lang w:eastAsia="zh-CN"/>
              </w:rPr>
              <w:t>m³埋地液化石油气储罐及1座5m³埋地液化石油气残液罐，是六级液化石油气供气站。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5256530" cy="2956560"/>
                  <wp:effectExtent l="0" t="0" r="1270" b="15240"/>
                  <wp:docPr id="1" name="图片 1" descr="IMG_20200518_122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518_1222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6530" cy="2956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李伟、高胡容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2020.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签订合同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1"/>
                <w:lang w:val="en-US" w:eastAsia="zh-CN" w:bidi="ar-SA"/>
              </w:rPr>
              <w:t>1）充装间软管老化。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仿宋" w:hAnsi="仿宋" w:eastAsia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1"/>
                <w:lang w:val="en-US" w:eastAsia="zh-CN" w:bidi="ar-SA"/>
              </w:rPr>
              <w:t>2）充装台线管未完全穿管。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1"/>
                <w:lang w:val="en-US" w:eastAsia="zh-CN" w:bidi="ar-SA"/>
              </w:rPr>
              <w:t>3）卸车视频监控未全覆盖。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eastAsia" w:ascii="仿宋" w:hAnsi="仿宋" w:eastAsia="宋体"/>
                <w:color w:val="auto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编制报告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6618D"/>
    <w:rsid w:val="5D9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customStyle="1" w:styleId="5">
    <w:name w:val="ba正文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2020-09-29T02:37:00Z</dcterms:created>
  <dc:creator>Neuropathy.</dc:creator>
  <cp:lastModifiedBy>Neuropathy.</cp:lastModifiedBy>
  <dcterms:modified xsi:type="dcterms:W3CDTF">2020-09-29T02:37:28Z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