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4"/>
        <w:gridCol w:w="100"/>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汉丰液化气配送点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szCs w:val="21"/>
                <w:lang w:eastAsia="zh-CN"/>
              </w:rPr>
              <w:t>汉丰液化气配送点 瓶装液化石油气、二甲醚气经营安全现状评价报告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2020.8</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lang w:eastAsia="zh-CN"/>
              </w:rPr>
            </w:pPr>
            <w:r>
              <w:rPr>
                <w:rFonts w:hint="eastAsia" w:ascii="仿宋" w:hAnsi="仿宋" w:eastAsia="仿宋"/>
                <w:szCs w:val="21"/>
                <w:lang w:eastAsia="zh-CN"/>
              </w:rPr>
              <w:t>常鹏程</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lang w:eastAsia="zh-CN"/>
              </w:rPr>
              <w:t>安全工程、</w:t>
            </w:r>
            <w:r>
              <w:rPr>
                <w:rFonts w:hint="eastAsia" w:ascii="仿宋" w:hAnsi="仿宋" w:eastAsia="仿宋"/>
                <w:szCs w:val="21"/>
              </w:rPr>
              <w:t>火炸药</w:t>
            </w:r>
          </w:p>
        </w:tc>
        <w:tc>
          <w:tcPr>
            <w:tcW w:w="2655" w:type="dxa"/>
            <w:gridSpan w:val="5"/>
            <w:noWrap w:val="0"/>
            <w:vAlign w:val="center"/>
          </w:tcPr>
          <w:p>
            <w:pPr>
              <w:widowControl/>
              <w:jc w:val="center"/>
              <w:textAlignment w:val="center"/>
              <w:rPr>
                <w:rFonts w:hint="eastAsia" w:ascii="宋体" w:cs="宋体"/>
                <w:kern w:val="0"/>
              </w:rPr>
            </w:pPr>
            <w:r>
              <w:rPr>
                <w:rFonts w:hint="eastAsia" w:ascii="宋体" w:cs="宋体"/>
                <w:kern w:val="0"/>
              </w:rPr>
              <w:t>S011053000110192002926</w:t>
            </w:r>
          </w:p>
        </w:tc>
        <w:tc>
          <w:tcPr>
            <w:tcW w:w="2656" w:type="dxa"/>
            <w:gridSpan w:val="5"/>
            <w:noWrap w:val="0"/>
            <w:vAlign w:val="center"/>
          </w:tcPr>
          <w:p>
            <w:pPr>
              <w:widowControl/>
              <w:adjustRightInd w:val="0"/>
              <w:snapToGrid w:val="0"/>
              <w:jc w:val="center"/>
              <w:rPr>
                <w:rFonts w:ascii="宋体" w:cs="宋体"/>
                <w:kern w:val="0"/>
              </w:rPr>
            </w:pPr>
            <w:r>
              <w:rPr>
                <w:rFonts w:hint="eastAsia" w:ascii="宋体" w:cs="宋体"/>
                <w:kern w:val="0"/>
              </w:rPr>
              <w:t>55120132547</w:t>
            </w:r>
          </w:p>
        </w:tc>
        <w:tc>
          <w:tcPr>
            <w:tcW w:w="1659"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何文勋</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安全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宋体" w:cs="宋体"/>
                <w:kern w:val="0"/>
              </w:rPr>
              <w:t>S011053000110193002272</w:t>
            </w:r>
          </w:p>
        </w:tc>
        <w:tc>
          <w:tcPr>
            <w:tcW w:w="2656" w:type="dxa"/>
            <w:gridSpan w:val="5"/>
            <w:noWrap w:val="0"/>
            <w:vAlign w:val="center"/>
          </w:tcPr>
          <w:p>
            <w:pPr>
              <w:widowControl/>
              <w:adjustRightInd w:val="0"/>
              <w:snapToGrid w:val="0"/>
              <w:jc w:val="center"/>
              <w:rPr>
                <w:rFonts w:ascii="宋体" w:cs="宋体"/>
                <w:kern w:val="0"/>
              </w:rPr>
            </w:pPr>
          </w:p>
        </w:tc>
        <w:tc>
          <w:tcPr>
            <w:tcW w:w="1659"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黄安勇</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rPr>
              <w:t>应用化学</w:t>
            </w:r>
          </w:p>
        </w:tc>
        <w:tc>
          <w:tcPr>
            <w:tcW w:w="2655" w:type="dxa"/>
            <w:gridSpan w:val="5"/>
            <w:noWrap w:val="0"/>
            <w:vAlign w:val="center"/>
          </w:tcPr>
          <w:p>
            <w:pPr>
              <w:widowControl/>
              <w:jc w:val="center"/>
              <w:textAlignment w:val="center"/>
              <w:rPr>
                <w:rFonts w:hint="eastAsia" w:ascii="宋体" w:cs="宋体"/>
                <w:kern w:val="0"/>
              </w:rPr>
            </w:pPr>
            <w:r>
              <w:rPr>
                <w:rFonts w:hint="eastAsia" w:ascii="宋体" w:cs="宋体"/>
                <w:kern w:val="0"/>
              </w:rPr>
              <w:t>S011053000110192003183</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宋体" w:cs="宋体"/>
                <w:kern w:val="0"/>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eastAsia="zh-CN"/>
              </w:rPr>
              <w:t>张福海</w:t>
            </w:r>
          </w:p>
        </w:tc>
        <w:tc>
          <w:tcPr>
            <w:tcW w:w="1582"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rPr>
              <w:t>机械</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宋体" w:cs="宋体"/>
                <w:kern w:val="0"/>
              </w:rPr>
              <w:t>1600000000301632</w:t>
            </w:r>
          </w:p>
        </w:tc>
        <w:tc>
          <w:tcPr>
            <w:tcW w:w="2656" w:type="dxa"/>
            <w:gridSpan w:val="5"/>
            <w:noWrap w:val="0"/>
            <w:vAlign w:val="center"/>
          </w:tcPr>
          <w:p>
            <w:pPr>
              <w:widowControl/>
              <w:adjustRightInd w:val="0"/>
              <w:snapToGrid w:val="0"/>
              <w:jc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rPr>
              <w:t>刘文娟</w:t>
            </w:r>
          </w:p>
        </w:tc>
        <w:tc>
          <w:tcPr>
            <w:tcW w:w="1582"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rPr>
              <w:t>电气；自动化（仪表）</w:t>
            </w:r>
          </w:p>
        </w:tc>
        <w:tc>
          <w:tcPr>
            <w:tcW w:w="2655" w:type="dxa"/>
            <w:gridSpan w:val="5"/>
            <w:noWrap w:val="0"/>
            <w:vAlign w:val="center"/>
          </w:tcPr>
          <w:p>
            <w:pPr>
              <w:widowControl/>
              <w:jc w:val="center"/>
              <w:textAlignment w:val="center"/>
              <w:rPr>
                <w:rFonts w:ascii="仿宋" w:hAnsi="仿宋" w:eastAsia="仿宋" w:cs="宋体"/>
                <w:kern w:val="0"/>
                <w:szCs w:val="21"/>
              </w:rPr>
            </w:pPr>
            <w:r>
              <w:rPr>
                <w:rFonts w:hint="eastAsia" w:ascii="宋体" w:cs="宋体"/>
                <w:kern w:val="0"/>
              </w:rPr>
              <w:t>1700000000201153</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55140156484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jc w:val="center"/>
              <w:textAlignment w:val="center"/>
              <w:rPr>
                <w:rFonts w:hint="eastAsia" w:ascii="仿宋" w:hAnsi="仿宋" w:eastAsia="仿宋"/>
                <w:szCs w:val="21"/>
                <w:lang w:eastAsia="zh-CN"/>
              </w:rPr>
            </w:pPr>
            <w:r>
              <w:rPr>
                <w:rFonts w:hint="eastAsia" w:ascii="仿宋" w:hAnsi="仿宋" w:eastAsia="仿宋"/>
                <w:szCs w:val="21"/>
                <w:lang w:eastAsia="zh-CN"/>
              </w:rPr>
              <w:t>冯皓</w:t>
            </w:r>
          </w:p>
        </w:tc>
        <w:tc>
          <w:tcPr>
            <w:tcW w:w="1582"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rPr>
              <w:t>机械；化工机械</w:t>
            </w:r>
          </w:p>
        </w:tc>
        <w:tc>
          <w:tcPr>
            <w:tcW w:w="2655" w:type="dxa"/>
            <w:gridSpan w:val="5"/>
            <w:noWrap w:val="0"/>
            <w:vAlign w:val="center"/>
          </w:tcPr>
          <w:p>
            <w:pPr>
              <w:adjustRightInd w:val="0"/>
              <w:snapToGrid w:val="0"/>
              <w:spacing w:line="400" w:lineRule="exact"/>
              <w:jc w:val="center"/>
              <w:rPr>
                <w:rFonts w:hint="eastAsia" w:ascii="宋体" w:cs="宋体"/>
                <w:kern w:val="0"/>
              </w:rPr>
            </w:pPr>
            <w:r>
              <w:rPr>
                <w:rFonts w:hint="eastAsia" w:ascii="仿宋" w:hAnsi="仿宋" w:eastAsia="仿宋"/>
                <w:szCs w:val="21"/>
              </w:rPr>
              <w:t>1600000000201291</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刘国勇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1800000000100099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55060013805</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蔡治勇</w:t>
            </w:r>
          </w:p>
        </w:tc>
        <w:tc>
          <w:tcPr>
            <w:tcW w:w="1582"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spacing w:line="400" w:lineRule="exact"/>
              <w:ind w:firstLine="420" w:firstLineChars="200"/>
              <w:jc w:val="left"/>
              <w:rPr>
                <w:rFonts w:hint="eastAsia"/>
              </w:rPr>
            </w:pPr>
            <w:r>
              <w:rPr>
                <w:rFonts w:hint="eastAsia"/>
              </w:rPr>
              <w:t>汉丰液化气配送点注册地址设在重庆市开州区文峰街道中吉社区都市花园斜对面，该配送点瓶库地址设开州区汉丰街道川心村一组，负责人：贾尚波。该经营部为II类瓶装供应站，日常最大贮存液化气气瓶170瓶（每瓶按15kg计算），以配送方式（气瓶配送由重庆市大道汽车运输有限公司统一配送）经营液化石油气和二甲醚气。</w:t>
            </w:r>
          </w:p>
          <w:p>
            <w:pPr>
              <w:pStyle w:val="2"/>
              <w:ind w:left="0" w:leftChars="0" w:firstLine="0" w:firstLineChars="0"/>
              <w:rPr>
                <w:rFonts w:hint="eastAsia" w:eastAsia="仿宋"/>
                <w:lang w:val="en-US" w:eastAsia="zh-CN"/>
              </w:rPr>
            </w:pPr>
            <w:r>
              <w:rPr>
                <w:rFonts w:hint="eastAsia" w:eastAsia="仿宋"/>
                <w:lang w:val="en-US" w:eastAsia="zh-CN"/>
              </w:rPr>
              <w:drawing>
                <wp:inline distT="0" distB="0" distL="114300" distR="114300">
                  <wp:extent cx="5280025" cy="3961130"/>
                  <wp:effectExtent l="0" t="0" r="15875" b="1270"/>
                  <wp:docPr id="1" name="图片 1" descr="IMG_20200423_140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423_140522"/>
                          <pic:cNvPicPr>
                            <a:picLocks noChangeAspect="1"/>
                          </pic:cNvPicPr>
                        </pic:nvPicPr>
                        <pic:blipFill>
                          <a:blip r:embed="rId4"/>
                          <a:stretch>
                            <a:fillRect/>
                          </a:stretch>
                        </pic:blipFill>
                        <pic:spPr>
                          <a:xfrm>
                            <a:off x="0" y="0"/>
                            <a:ext cx="5280025" cy="396113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3"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1"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常鹏程</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23</w:t>
            </w:r>
          </w:p>
        </w:tc>
        <w:tc>
          <w:tcPr>
            <w:tcW w:w="1223" w:type="dxa"/>
            <w:gridSpan w:val="2"/>
            <w:noWrap w:val="0"/>
            <w:vAlign w:val="center"/>
          </w:tcPr>
          <w:p>
            <w:pPr>
              <w:spacing w:line="300" w:lineRule="exact"/>
              <w:jc w:val="center"/>
              <w:rPr>
                <w:rFonts w:ascii="仿宋" w:hAnsi="仿宋" w:eastAsia="仿宋"/>
                <w:szCs w:val="21"/>
              </w:rPr>
            </w:pPr>
          </w:p>
        </w:tc>
        <w:tc>
          <w:tcPr>
            <w:tcW w:w="3131"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袁成天</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2020.</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23</w:t>
            </w: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3" w:type="dxa"/>
            <w:gridSpan w:val="2"/>
            <w:noWrap w:val="0"/>
            <w:vAlign w:val="center"/>
          </w:tcPr>
          <w:p>
            <w:pPr>
              <w:spacing w:line="300" w:lineRule="exact"/>
              <w:jc w:val="center"/>
              <w:rPr>
                <w:rFonts w:ascii="仿宋" w:hAnsi="仿宋" w:eastAsia="仿宋"/>
                <w:b/>
                <w:szCs w:val="21"/>
              </w:rPr>
            </w:pPr>
          </w:p>
        </w:tc>
        <w:tc>
          <w:tcPr>
            <w:tcW w:w="3131"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27B19"/>
    <w:rsid w:val="3FF27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2020-09-07T08:28:00Z</dcterms:created>
  <dc:creator>Neuropathy.</dc:creator>
  <cp:lastModifiedBy>Neuropathy.</cp:lastModifiedBy>
  <dcterms:modified xsi:type="dcterms:W3CDTF">2020-09-07T08:28:42Z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