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《安全评价报告信息公布表》</w:t>
      </w:r>
    </w:p>
    <w:tbl>
      <w:tblPr>
        <w:tblStyle w:val="4"/>
        <w:tblW w:w="996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APJ-（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渝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）-</w:t>
            </w: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重庆市大足区足鸿商贸有限公司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重庆市大足区足鸿商贸有限公司危险化学品经营安全现状评价</w:t>
            </w: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预评价   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☑</w:t>
            </w:r>
            <w:r>
              <w:rPr>
                <w:rFonts w:hint="eastAsia" w:ascii="宋体" w:hAnsi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现状评价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2020.8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安全工程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1800000000201223</w:t>
            </w: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020783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电气工程及自动化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1700000000201153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/01923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5513014033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S011053000110192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035615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S011053000110191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/019244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55090076425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张福海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1600000000301632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029147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安全工程、火工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0800000000102949/003832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1600000000201291/019237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1800000000100099/019324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重庆市大足区足鸿商贸有限公司（以下简称足鸿商贸有限公司）注册地址位于重庆市大足区智凤镇新店村五组，其经营储存地址为：重庆市大足区智凤镇新店村五组，足鸿商贸有限公司是一家从事经营储存甲醇的危险化学品（不含醇基燃料油）</w:t>
            </w:r>
            <w:r>
              <w:rPr>
                <w:rFonts w:hint="eastAsia"/>
                <w:lang w:eastAsia="zh-CN"/>
              </w:rPr>
              <w:t>经营企业</w:t>
            </w:r>
            <w:r>
              <w:rPr>
                <w:rFonts w:hint="eastAsia"/>
              </w:rPr>
              <w:t>，该公司设有2个甲醇储罐（即10m3甲醇罐各1个）。</w:t>
            </w:r>
          </w:p>
          <w:p>
            <w:pPr>
              <w:pStyle w:val="2"/>
              <w:rPr>
                <w:rFonts w:hint="eastAsia" w:eastAsia="仿宋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drawing>
                <wp:inline distT="0" distB="0" distL="114300" distR="114300">
                  <wp:extent cx="5301615" cy="3976370"/>
                  <wp:effectExtent l="0" t="0" r="13335" b="5080"/>
                  <wp:docPr id="1" name="图片 1" descr="P10109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P101099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1615" cy="3976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2020.6.16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现场检查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hint="default" w:ascii="宋体" w:hAnsi="宋体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1配电间线路未穿管、防雷防静电检测报告过期？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ED1F54"/>
    <w:rsid w:val="51ED1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2020-09-07T08:22:00Z</dcterms:created>
  <dc:creator>Neuropathy.</dc:creator>
  <cp:lastModifiedBy>Neuropathy.</cp:lastModifiedBy>
  <dcterms:modified xsi:type="dcterms:W3CDTF">2020-09-07T08:22:39Z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