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中国石油天然气股份有限公司玉门油田环庆分公司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中国石油天然气股份有限公司玉门油田环庆分公司环庆区块19.3万吨原油产能建设地面工程安全验收评价报告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700000000301781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采油、防腐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150000000100202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储运、油气储运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00000000300031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</w:t>
            </w:r>
            <w:r>
              <w:rPr>
                <w:rFonts w:ascii="仿宋" w:hAnsi="仿宋" w:eastAsia="仿宋" w:cs="宋体"/>
                <w:kern w:val="0"/>
                <w:szCs w:val="21"/>
              </w:rPr>
              <w:t>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建设项目性质：新建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建设项目投资：本工程项目总投资38708.82万元，其中安全投资约为2375.20万元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项目地点：庆阳市环县木钵镇本工程共建油井260口、注水井83口、联合站1座、增压点4座、井区拉油点4座，建成产能19.3×104t/a。配套建设原油处理与外输，含油污水处理与回注、供配电、道路、自控、通信、给排水和消防等设施以及配套完善部分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3506470" cy="2630170"/>
                  <wp:effectExtent l="0" t="0" r="17780" b="17780"/>
                  <wp:docPr id="2" name="图片 2" descr="G:\2020报告\其他项目\2021.1.4环庆区块19.3万吨原油产能建设地面工程安全验收评价报告\环庆现场照片\IMG_20201110_1320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G:\2020报告\其他项目\2021.1.4环庆区块19.3万吨原油产能建设地面工程安全验收评价报告\环庆现场照片\IMG_20201110_1320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8963" cy="2632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20.</w:t>
            </w:r>
            <w:r>
              <w:rPr>
                <w:rFonts w:hint="eastAsia" w:ascii="仿宋" w:hAnsi="仿宋" w:eastAsia="仿宋"/>
                <w:szCs w:val="21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10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联合站：1.UPS控制室内无应急照明灯，挡鼠板未复位2.各功能用房未悬挂或张贴功能牌3</w:t>
            </w:r>
            <w:r>
              <w:rPr>
                <w:rFonts w:hint="eastAsia" w:ascii="仿宋" w:hAnsi="仿宋" w:eastAsia="仿宋"/>
                <w:szCs w:val="21"/>
              </w:rPr>
              <w:tab/>
            </w:r>
            <w:r>
              <w:rPr>
                <w:rFonts w:hint="eastAsia" w:ascii="仿宋" w:hAnsi="仿宋" w:eastAsia="仿宋"/>
                <w:szCs w:val="21"/>
              </w:rPr>
              <w:t>.原油加药撬的管道无介质、流向标志，压力表未标注最高压力红线，管道支架存在临时支撑现象4.联合站未设置安全警示标志5.2#真空加热炉机头盖的螺栓未安装6</w:t>
            </w:r>
            <w:r>
              <w:rPr>
                <w:rFonts w:hint="eastAsia" w:ascii="仿宋" w:hAnsi="仿宋" w:eastAsia="仿宋"/>
                <w:szCs w:val="21"/>
              </w:rPr>
              <w:tab/>
            </w:r>
            <w:r>
              <w:rPr>
                <w:rFonts w:hint="eastAsia" w:ascii="仿宋" w:hAnsi="仿宋" w:eastAsia="仿宋"/>
                <w:szCs w:val="21"/>
              </w:rPr>
              <w:t>.补水箱上方未设置安全防护栏、踢脚板，直梯未设置安全护笼7.残液罐排气管线四孔法兰未跨接8.1#三相分离器安全阀铅封脱落9</w:t>
            </w:r>
            <w:r>
              <w:rPr>
                <w:rFonts w:hint="eastAsia" w:ascii="仿宋" w:hAnsi="仿宋" w:eastAsia="仿宋"/>
                <w:szCs w:val="21"/>
              </w:rPr>
              <w:tab/>
            </w:r>
            <w:r>
              <w:rPr>
                <w:rFonts w:hint="eastAsia" w:ascii="仿宋" w:hAnsi="仿宋" w:eastAsia="仿宋"/>
                <w:szCs w:val="21"/>
              </w:rPr>
              <w:t>.水处理撬的电机未接地10.4具60m3的卧式卸油储罐区未设置人体静电释放仪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增压站：1.环17-9增压站的高位罐未进行编号，罐顶未设置踢脚板，与油罐相连管道的四孔法兰未跨接。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D6FE3"/>
    <w:rsid w:val="166D6FE3"/>
    <w:rsid w:val="6A43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2021-08-03T09:10:00Z</dcterms:created>
  <dc:creator>雷楠</dc:creator>
  <cp:lastModifiedBy>雷楠</cp:lastModifiedBy>
  <dcterms:modified xsi:type="dcterms:W3CDTF">2021-08-03T09:10:57Z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