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陇西县城投国有资产经营有限责任公司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甘肃陇西经济开发区中医药循环经济产业园陇粮路（人民路～药都大道）道路工程跨越兰成渝输油管道施工项目专项安全评价报告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□现状评价    □验收评价    </w:t>
            </w:r>
            <w:r>
              <w:rPr>
                <w:rFonts w:ascii="Segoe UI Symbol" w:hAnsi="Segoe UI Symbol" w:eastAsia="仿宋" w:cs="Segoe UI Symbol"/>
                <w:szCs w:val="21"/>
              </w:rPr>
              <w:t>☑</w:t>
            </w:r>
            <w:r>
              <w:rPr>
                <w:rFonts w:hint="eastAsia" w:ascii="仿宋" w:hAnsi="仿宋" w:eastAsia="仿宋"/>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管道运输</w:t>
            </w:r>
            <w:r>
              <w:rPr>
                <w:rFonts w:ascii="仿宋" w:hAnsi="仿宋" w:eastAsia="仿宋"/>
                <w:szCs w:val="21"/>
              </w:rPr>
              <w:t>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白建明</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赵长军</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w:t>
            </w:r>
            <w:r>
              <w:rPr>
                <w:rFonts w:ascii="仿宋" w:hAnsi="仿宋" w:eastAsia="仿宋"/>
                <w:szCs w:val="21"/>
              </w:rPr>
              <w:t>02</w:t>
            </w:r>
            <w:r>
              <w:rPr>
                <w:rFonts w:hint="eastAsia" w:ascii="仿宋" w:hAnsi="仿宋" w:eastAsia="仿宋"/>
                <w:szCs w:val="21"/>
              </w:rPr>
              <w:t>1</w:t>
            </w:r>
            <w:r>
              <w:rPr>
                <w:rFonts w:ascii="仿宋" w:hAnsi="仿宋" w:eastAsia="仿宋"/>
                <w:szCs w:val="21"/>
              </w:rPr>
              <w:t>.</w:t>
            </w:r>
            <w:r>
              <w:rPr>
                <w:rFonts w:hint="eastAsia" w:ascii="仿宋" w:hAnsi="仿宋" w:eastAsia="仿宋"/>
                <w:szCs w:val="21"/>
              </w:rPr>
              <w:t>04</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白建明</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w:t>
            </w:r>
            <w:r>
              <w:rPr>
                <w:rFonts w:ascii="仿宋" w:hAnsi="仿宋" w:eastAsia="仿宋" w:cs="宋体"/>
                <w:kern w:val="0"/>
                <w:szCs w:val="21"/>
              </w:rPr>
              <w:t>0000000201198</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62120125930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田祖伟</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w:t>
            </w:r>
            <w:r>
              <w:rPr>
                <w:rFonts w:ascii="仿宋" w:hAnsi="仿宋" w:eastAsia="仿宋" w:cs="宋体"/>
                <w:kern w:val="0"/>
                <w:szCs w:val="21"/>
              </w:rPr>
              <w:t>700000000301781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55180193956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刘菊梅</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采油</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1500000000100202</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55080052961</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易安柯</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储运</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S011053000110193002441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雷 </w:t>
            </w:r>
            <w:r>
              <w:rPr>
                <w:rFonts w:ascii="仿宋" w:hAnsi="仿宋" w:eastAsia="仿宋" w:cs="宋体"/>
                <w:kern w:val="0"/>
                <w:szCs w:val="21"/>
              </w:rPr>
              <w:t xml:space="preserve"> </w:t>
            </w:r>
            <w:r>
              <w:rPr>
                <w:rFonts w:hint="eastAsia" w:ascii="仿宋" w:hAnsi="仿宋" w:eastAsia="仿宋" w:cs="宋体"/>
                <w:kern w:val="0"/>
                <w:szCs w:val="21"/>
              </w:rPr>
              <w:t>楠</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储运</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S011053000110193002251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赵长军</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w:t>
            </w:r>
            <w:r>
              <w:rPr>
                <w:rFonts w:ascii="仿宋" w:hAnsi="仿宋" w:eastAsia="仿宋" w:cs="宋体"/>
                <w:kern w:val="0"/>
                <w:szCs w:val="21"/>
              </w:rPr>
              <w:t>工艺</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1700000000300031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w:t>
            </w:r>
            <w:r>
              <w:rPr>
                <w:rFonts w:ascii="仿宋" w:hAnsi="仿宋" w:eastAsia="仿宋" w:cs="宋体"/>
                <w:kern w:val="0"/>
                <w:szCs w:val="21"/>
              </w:rPr>
              <w:t>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冯皓</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w:t>
            </w:r>
            <w:r>
              <w:rPr>
                <w:rFonts w:ascii="仿宋" w:hAnsi="仿宋" w:eastAsia="仿宋" w:cs="宋体"/>
                <w:kern w:val="0"/>
                <w:szCs w:val="21"/>
              </w:rPr>
              <w:t>600000000201291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陈美宝</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冶金、化工机械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1500000000100116</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55090076429</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rPr>
                <w:rFonts w:ascii="仿宋" w:hAnsi="仿宋" w:eastAsia="仿宋" w:cs="宋体"/>
                <w:bCs/>
                <w:szCs w:val="21"/>
              </w:rPr>
            </w:pPr>
            <w:r>
              <w:rPr>
                <w:rFonts w:hint="eastAsia" w:ascii="仿宋" w:hAnsi="仿宋" w:eastAsia="仿宋" w:cs="宋体"/>
                <w:bCs/>
                <w:szCs w:val="21"/>
              </w:rPr>
              <w:t>甘肃陇西经济开发区中医药循环经济产业园陇粮路（人民路～药都大道）道路工程是陇西县经济开发区开发基础设施建设发展的一条南北向次干道，南起G316国道（规划南安大道），北至药都大道，是陇西县经济开发区路网规划的重要组成部分，道路总长约1485.105m，道路红线宽度40m，横断面布置为5m（人行道）+5m（非机动车道）+2m（侧分带）+16m（机动车道）+2m（侧分带）+5m（非机动车道）+5m（人行道），按照城市次干路设计，道路周边集商贸、行政、文化为一体的带状布置，本次设计工程内容包括道路、桥涵、给水、雨水、污水、照明、交通、绿化及相关配套设施。该道路的建设，不仅可以缓解陇西经济开发区内部的交通条件，而且通过土地出让，可以招商引资、有力的推动工业集中区道路周围土地的开发和利用，带动沿线市政管道、电力、通讯等其他城市基础设施的建设，增强经济中心城市的辐射作用；对促进陇西经济开发区区位优势的发挥，推动区域社会经济的全面发展具有决定性的作用。因此，拟建道路的建设已迫在眉睫、势在必行。</w:t>
            </w:r>
          </w:p>
          <w:p>
            <w:pPr>
              <w:adjustRightInd w:val="0"/>
              <w:snapToGrid w:val="0"/>
              <w:rPr>
                <w:rFonts w:ascii="仿宋" w:hAnsi="仿宋" w:eastAsia="仿宋" w:cs="宋体"/>
                <w:bCs/>
                <w:szCs w:val="21"/>
              </w:rPr>
            </w:pPr>
            <w:r>
              <w:rPr>
                <w:rFonts w:hint="eastAsia" w:ascii="仿宋" w:hAnsi="仿宋" w:eastAsia="仿宋" w:cs="宋体"/>
                <w:bCs/>
                <w:szCs w:val="21"/>
              </w:rPr>
              <w:t>甘肃陇西经济开发区中医药循环经济产业园陇粮路（人民路～药都大道）道路工程建设过程中与兰成渝输油管道产生交叉，依据《甘肃陇西经济开发区中医药循环经济产业园陇粮路道路工程方案设计，工程编号：LX2020-01》（甘肃宏图建筑设计有限公司，资质证书编号：A262001760，2020年02月），交叉处道路里程为K0+484.772处，交叉角度104°，管道埋深约1.5m，本项目采用盖板保护涵的方式对兰成渝输油管道予以保护，拟定盖板涵尺寸为：3m×0.7m，盖板涵长45m。</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ascii="仿宋" w:hAnsi="仿宋" w:eastAsia="仿宋" w:cs="宋体"/>
                <w:szCs w:val="21"/>
              </w:rPr>
            </w:pPr>
            <w:r>
              <w:rPr>
                <w:rFonts w:ascii="仿宋" w:hAnsi="仿宋" w:eastAsia="仿宋" w:cs="宋体"/>
                <w:szCs w:val="21"/>
              </w:rPr>
              <w:drawing>
                <wp:inline distT="0" distB="0" distL="0" distR="0">
                  <wp:extent cx="3076575" cy="2308225"/>
                  <wp:effectExtent l="0" t="0" r="9525" b="15875"/>
                  <wp:docPr id="1" name="图片 1" descr="G:\2021报告\2021.4.1甘肃陇西经济开发区中医药循环经济产业园陇粮路（人民路～药都大道）道路工程与兰成渝输油管道交叉安全评价（10万）\2021.4.24甘肃陇西经济开发区中医药循环经济产业园陇粮路（人民路～药都大道）道路工程跨越兰成渝输油管道施工项目专项安全评价报告\5现场照片\IMG202104071625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G:\2021报告\2021.4.1甘肃陇西经济开发区中医药循环经济产业园陇粮路（人民路～药都大道）道路工程与兰成渝输油管道交叉安全评价（10万）\2021.4.24甘肃陇西经济开发区中医药循环经济产业园陇粮路（人民路～药都大道）道路工程跨越兰成渝输油管道施工项目专项安全评价报告\5现场照片\IMG20210407162507.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3081645" cy="2312134"/>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李俊强</w:t>
            </w:r>
          </w:p>
        </w:tc>
        <w:tc>
          <w:tcPr>
            <w:tcW w:w="2622" w:type="dxa"/>
            <w:gridSpan w:val="4"/>
            <w:vMerge w:val="restart"/>
            <w:vAlign w:val="center"/>
          </w:tcPr>
          <w:p>
            <w:pPr>
              <w:spacing w:line="300" w:lineRule="exact"/>
              <w:jc w:val="center"/>
              <w:rPr>
                <w:rFonts w:ascii="仿宋" w:hAnsi="仿宋" w:eastAsia="仿宋"/>
                <w:szCs w:val="21"/>
              </w:rPr>
            </w:pPr>
            <w:r>
              <w:rPr>
                <w:rFonts w:hint="eastAsia" w:ascii="仿宋" w:hAnsi="仿宋" w:eastAsia="仿宋"/>
                <w:szCs w:val="21"/>
              </w:rPr>
              <w:t>20</w:t>
            </w:r>
            <w:r>
              <w:rPr>
                <w:rFonts w:ascii="仿宋" w:hAnsi="仿宋" w:eastAsia="仿宋"/>
                <w:szCs w:val="21"/>
              </w:rPr>
              <w:t>2</w:t>
            </w:r>
            <w:r>
              <w:rPr>
                <w:rFonts w:hint="eastAsia" w:ascii="仿宋" w:hAnsi="仿宋" w:eastAsia="仿宋"/>
                <w:szCs w:val="21"/>
              </w:rPr>
              <w:t>1</w:t>
            </w:r>
            <w:r>
              <w:rPr>
                <w:rFonts w:ascii="仿宋" w:hAnsi="仿宋" w:eastAsia="仿宋"/>
                <w:szCs w:val="21"/>
              </w:rPr>
              <w:t>.0</w:t>
            </w:r>
            <w:r>
              <w:rPr>
                <w:rFonts w:hint="eastAsia" w:ascii="仿宋" w:hAnsi="仿宋" w:eastAsia="仿宋"/>
                <w:szCs w:val="21"/>
              </w:rPr>
              <w:t>4</w:t>
            </w:r>
            <w:r>
              <w:rPr>
                <w:rFonts w:ascii="仿宋" w:hAnsi="仿宋" w:eastAsia="仿宋"/>
                <w:szCs w:val="21"/>
              </w:rPr>
              <w:t>.</w:t>
            </w:r>
            <w:r>
              <w:rPr>
                <w:rFonts w:hint="eastAsia" w:ascii="仿宋" w:hAnsi="仿宋" w:eastAsia="仿宋"/>
                <w:szCs w:val="21"/>
              </w:rPr>
              <w:t>07</w:t>
            </w:r>
          </w:p>
        </w:tc>
        <w:tc>
          <w:tcPr>
            <w:tcW w:w="1226" w:type="dxa"/>
            <w:gridSpan w:val="2"/>
            <w:vMerge w:val="restart"/>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Merge w:val="restart"/>
            <w:vAlign w:val="center"/>
          </w:tcPr>
          <w:p>
            <w:pPr>
              <w:spacing w:line="3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白建民</w:t>
            </w:r>
          </w:p>
        </w:tc>
        <w:tc>
          <w:tcPr>
            <w:tcW w:w="2622" w:type="dxa"/>
            <w:gridSpan w:val="4"/>
            <w:vMerge w:val="continue"/>
            <w:vAlign w:val="center"/>
          </w:tcPr>
          <w:p>
            <w:pPr>
              <w:spacing w:line="300" w:lineRule="exact"/>
              <w:jc w:val="center"/>
              <w:rPr>
                <w:rFonts w:ascii="仿宋" w:hAnsi="仿宋" w:eastAsia="仿宋"/>
                <w:b/>
                <w:szCs w:val="21"/>
              </w:rPr>
            </w:pPr>
          </w:p>
        </w:tc>
        <w:tc>
          <w:tcPr>
            <w:tcW w:w="1226" w:type="dxa"/>
            <w:gridSpan w:val="2"/>
            <w:vMerge w:val="continue"/>
            <w:vAlign w:val="center"/>
          </w:tcPr>
          <w:p>
            <w:pPr>
              <w:spacing w:line="300" w:lineRule="exact"/>
              <w:jc w:val="center"/>
              <w:rPr>
                <w:rFonts w:ascii="仿宋" w:hAnsi="仿宋" w:eastAsia="仿宋"/>
                <w:b/>
                <w:szCs w:val="21"/>
              </w:rPr>
            </w:pPr>
          </w:p>
        </w:tc>
        <w:tc>
          <w:tcPr>
            <w:tcW w:w="3138" w:type="dxa"/>
            <w:gridSpan w:val="5"/>
            <w:vMerge w:val="continue"/>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1A562D"/>
    <w:rsid w:val="3A1A56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2021-08-04T00:56:00Z</dcterms:created>
  <dc:creator>雷楠</dc:creator>
  <cp:lastModifiedBy>雷楠</cp:lastModifiedBy>
  <dcterms:modified xsi:type="dcterms:W3CDTF">2021-08-04T00:56:51Z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