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206-10</w:t>
            </w:r>
            <w:r>
              <w:rPr>
                <w:rFonts w:hint="eastAsia" w:ascii="仿宋" w:hAnsi="仿宋" w:eastAsia="仿宋"/>
                <w:szCs w:val="21"/>
              </w:rPr>
              <w:t>HF井组地面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配套</w:t>
            </w:r>
            <w:r>
              <w:rPr>
                <w:rFonts w:hint="eastAsia" w:ascii="仿宋" w:hAnsi="仿宋" w:eastAsia="仿宋"/>
                <w:szCs w:val="21"/>
              </w:rPr>
              <w:t>建设工程安全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江沙206-10HF井组位于四川省绵阳市三台县八洞镇红庙村。江沙206-10HF井组为开发井，包括江沙206-10HF井、江沙206-11HF井2口气井，均为开发井。站场规划为新井场，单井开发配产均为2.5×104m3/d。在江沙206-10HF井组建设成为一级分离采气站，有人值守站，外输接入江沙206-4HF井站外输管线。</w:t>
            </w:r>
          </w:p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新建江沙206-10HF集气站，主要包括PN4.0 DN400分离器2套、120kw加热水套炉一套、DN80放空立管1套、20m3污水罐1套、疏水阀橇块2块及生活设施一套等。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5304790" cy="3977005"/>
                  <wp:effectExtent l="0" t="0" r="10160" b="4445"/>
                  <wp:docPr id="1" name="图片 1" descr="IMG_20200408_152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08_1529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790" cy="397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80F"/>
    <w:rsid w:val="00A9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2021-08-19T07:20:00Z</dcterms:created>
  <dc:creator>雷楠</dc:creator>
  <cp:lastModifiedBy>雷楠</cp:lastModifiedBy>
  <dcterms:modified xsi:type="dcterms:W3CDTF">2021-08-19T07:20:36Z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