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高沙311井地面建设工程安全验收评价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</w:pPr>
            <w:r>
              <w:rPr>
                <w:rFonts w:hint="eastAsia"/>
              </w:rPr>
              <w:t>高沙311HF井组为开发井，包括高沙311HF、高庙33-26HF、高庙33-27HF等3口气井，本项目仅包括其中的高沙311井。高沙311井位于四川省德阳市罗江区新盛镇月亮村2组，单井开发配产为2.8×104m3/d。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高沙311井地面建设工程新建高沙311HF集气站，集气站利用钻井场地进行建设，站内布置PN60MPa DN65 1控1井口背包式截断阀1套、PN4.0DN400分离器1套、20m3污水罐1套。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20390" cy="4161155"/>
                  <wp:effectExtent l="0" t="0" r="3810" b="10795"/>
                  <wp:docPr id="1" name="图片 1" descr="IMG_20200326_143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6_1439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0390" cy="4161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72749"/>
    <w:rsid w:val="18D7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2021-08-19T07:19:00Z</dcterms:created>
  <dc:creator>雷楠</dc:creator>
  <cp:lastModifiedBy>雷楠</cp:lastModifiedBy>
  <dcterms:modified xsi:type="dcterms:W3CDTF">2021-08-19T07:19:09Z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