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磨溪122井试采</w:t>
            </w:r>
            <w:r>
              <w:rPr>
                <w:rFonts w:hint="eastAsia" w:ascii="仿宋" w:hAnsi="仿宋" w:eastAsia="仿宋"/>
                <w:szCs w:val="21"/>
              </w:rPr>
              <w:t>地面集输工程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磨溪</w:t>
            </w:r>
            <w:r>
              <w:rPr>
                <w:rFonts w:hint="eastAsia"/>
                <w:lang w:val="en-US" w:eastAsia="zh-CN"/>
              </w:rPr>
              <w:t>122</w:t>
            </w:r>
            <w:r>
              <w:rPr>
                <w:rFonts w:hint="eastAsia"/>
              </w:rPr>
              <w:t>井站位于重庆市潼南区玉溪镇青石村5组。</w:t>
            </w:r>
            <w:r>
              <w:rPr>
                <w:rFonts w:hint="eastAsia"/>
                <w:lang w:eastAsia="zh-CN"/>
              </w:rPr>
              <w:t>磨溪</w:t>
            </w:r>
            <w:r>
              <w:rPr>
                <w:rFonts w:hint="eastAsia"/>
                <w:lang w:val="en-US" w:eastAsia="zh-CN"/>
              </w:rPr>
              <w:t>122</w:t>
            </w:r>
            <w:r>
              <w:rPr>
                <w:rFonts w:hint="eastAsia"/>
              </w:rPr>
              <w:t>井</w:t>
            </w:r>
            <w:r>
              <w:rPr>
                <w:rFonts w:hint="eastAsia"/>
                <w:lang w:eastAsia="zh-CN"/>
              </w:rPr>
              <w:t>试采</w:t>
            </w:r>
            <w:r>
              <w:rPr>
                <w:rFonts w:hint="eastAsia"/>
              </w:rPr>
              <w:t>地面集输工程安全验收评价内容包括：新建</w:t>
            </w:r>
            <w:r>
              <w:rPr>
                <w:rFonts w:hint="eastAsia"/>
                <w:lang w:eastAsia="zh-CN"/>
              </w:rPr>
              <w:t>磨溪</w:t>
            </w:r>
            <w:r>
              <w:rPr>
                <w:rFonts w:hint="eastAsia"/>
                <w:lang w:val="en-US" w:eastAsia="zh-CN"/>
              </w:rPr>
              <w:t>122</w:t>
            </w:r>
            <w:r>
              <w:rPr>
                <w:rFonts w:hint="eastAsia"/>
              </w:rPr>
              <w:t>井单井站，设计规模为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0×104m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/d；</w:t>
            </w:r>
            <w:r>
              <w:rPr>
                <w:rFonts w:hint="eastAsia"/>
                <w:lang w:eastAsia="zh-CN"/>
              </w:rPr>
              <w:t>改</w:t>
            </w:r>
            <w:r>
              <w:rPr>
                <w:rFonts w:hint="eastAsia"/>
              </w:rPr>
              <w:t>建</w:t>
            </w:r>
            <w:r>
              <w:rPr>
                <w:rFonts w:hint="eastAsia"/>
                <w:lang w:eastAsia="zh-CN"/>
              </w:rPr>
              <w:t>磨溪</w:t>
            </w:r>
            <w:r>
              <w:rPr>
                <w:rFonts w:hint="eastAsia"/>
                <w:lang w:val="en-US" w:eastAsia="zh-CN"/>
              </w:rPr>
              <w:t>11井，</w:t>
            </w:r>
            <w:r>
              <w:rPr>
                <w:rFonts w:hint="eastAsia"/>
                <w:lang w:eastAsia="zh-CN"/>
              </w:rPr>
              <w:t>改建</w:t>
            </w:r>
            <w:r>
              <w:rPr>
                <w:rFonts w:hint="eastAsia"/>
                <w:lang w:val="en-US" w:eastAsia="zh-CN"/>
              </w:rPr>
              <w:t>11号站。</w:t>
            </w:r>
            <w:r>
              <w:rPr>
                <w:rFonts w:hint="eastAsia"/>
              </w:rPr>
              <w:t>新建磨溪122 井站〜磨溪11井站DN80集气管线1条，设计全长6km,设计压力8.5MPa,并同 沟敷设光缆1条；新建11号站〜磨溪122井站DN50燃料气管线1条，设计全长 0.66km,设计压力4MPa；与上述工程配套的公用工程及辅助工程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pStyle w:val="2"/>
              <w:jc w:val="both"/>
            </w:pPr>
            <w:r>
              <w:drawing>
                <wp:inline distT="0" distB="0" distL="114300" distR="114300">
                  <wp:extent cx="2738120" cy="3651250"/>
                  <wp:effectExtent l="0" t="0" r="5080" b="6350"/>
                  <wp:docPr id="1" name="图片 1" descr="DSCN6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N62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8120" cy="365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编制人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472C73"/>
    <w:rsid w:val="19472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2"/>
    <w:basedOn w:val="3"/>
    <w:next w:val="3"/>
    <w:qFormat/>
    <w:uiPriority w:val="0"/>
    <w:pPr>
      <w:keepNext/>
      <w:keepLines/>
      <w:adjustRightInd w:val="0"/>
      <w:spacing w:beforeLines="50" w:afterLines="50" w:line="360" w:lineRule="auto"/>
      <w:jc w:val="center"/>
      <w:outlineLvl w:val="1"/>
    </w:pPr>
    <w:rPr>
      <w:rFonts w:ascii="楷体_GB2312" w:hAnsi="宋体" w:eastAsia="楷体_GB2312"/>
      <w:b w:val="0"/>
      <w:bCs w:val="0"/>
      <w:kern w:val="0"/>
      <w:sz w:val="30"/>
      <w:szCs w:val="30"/>
    </w:rPr>
  </w:style>
  <w:style w:type="paragraph" w:styleId="3">
    <w:name w:val="heading 3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outlineLvl w:val="2"/>
    </w:pPr>
    <w:rPr>
      <w:rFonts w:ascii="Arial" w:hAnsi="Arial" w:eastAsia="仿宋_GB2312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2021-08-18T07:39:00Z</dcterms:created>
  <dc:creator>雷楠</dc:creator>
  <cp:lastModifiedBy>雷楠</cp:lastModifiedBy>
  <dcterms:modified xsi:type="dcterms:W3CDTF">2021-08-18T07:39:46Z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