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9"/>
        <w:gridCol w:w="677"/>
        <w:gridCol w:w="908"/>
        <w:gridCol w:w="588"/>
        <w:gridCol w:w="813"/>
        <w:gridCol w:w="949"/>
        <w:gridCol w:w="271"/>
        <w:gridCol w:w="39"/>
        <w:gridCol w:w="1186"/>
        <w:gridCol w:w="101"/>
        <w:gridCol w:w="163"/>
        <w:gridCol w:w="718"/>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35" w:type="dxa"/>
            <w:gridSpan w:val="5"/>
            <w:noWrap w:val="0"/>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7"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7"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69" w:type="dxa"/>
            <w:gridSpan w:val="13"/>
            <w:noWrap w:val="0"/>
            <w:vAlign w:val="center"/>
          </w:tcPr>
          <w:p>
            <w:pPr>
              <w:spacing w:line="500" w:lineRule="exact"/>
              <w:jc w:val="center"/>
              <w:rPr>
                <w:rFonts w:hint="eastAsia" w:ascii="仿宋" w:hAnsi="仿宋" w:eastAsia="仿宋"/>
                <w:szCs w:val="21"/>
                <w:lang w:eastAsia="zh-CN"/>
              </w:rPr>
            </w:pPr>
            <w:r>
              <w:rPr>
                <w:rFonts w:hint="eastAsia" w:eastAsia="仿宋"/>
                <w:lang w:eastAsia="zh-CN"/>
              </w:rPr>
              <w:t>中国石油天然气股份有限公司重庆永川销售分公司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69" w:type="dxa"/>
            <w:gridSpan w:val="13"/>
            <w:noWrap w:val="0"/>
            <w:vAlign w:val="center"/>
          </w:tcPr>
          <w:p>
            <w:pPr>
              <w:spacing w:line="500" w:lineRule="exact"/>
              <w:jc w:val="center"/>
              <w:rPr>
                <w:rFonts w:ascii="仿宋" w:hAnsi="仿宋" w:eastAsia="仿宋"/>
                <w:bCs/>
                <w:szCs w:val="21"/>
              </w:rPr>
            </w:pPr>
            <w:r>
              <w:rPr>
                <w:rFonts w:hint="eastAsia" w:ascii="仿宋" w:hAnsi="仿宋" w:eastAsia="仿宋"/>
                <w:color w:val="auto"/>
                <w:szCs w:val="21"/>
                <w:lang w:val="en-US" w:eastAsia="zh-CN"/>
              </w:rPr>
              <w:t>中国石油天然气股份有限公司重庆永川销售分公司宏达加油站安全现状评价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69" w:type="dxa"/>
            <w:gridSpan w:val="13"/>
            <w:noWrap w:val="0"/>
            <w:vAlign w:val="center"/>
          </w:tcPr>
          <w:p>
            <w:pPr>
              <w:spacing w:line="500" w:lineRule="exact"/>
              <w:jc w:val="center"/>
              <w:rPr>
                <w:rFonts w:ascii="仿宋" w:hAnsi="仿宋" w:eastAsia="仿宋"/>
                <w:szCs w:val="21"/>
              </w:rPr>
            </w:pPr>
            <w:r>
              <w:rPr>
                <w:rFonts w:hint="eastAsia" w:ascii="仿宋" w:hAnsi="仿宋" w:eastAsia="仿宋"/>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6" w:type="dxa"/>
            <w:gridSpan w:val="2"/>
            <w:noWrap w:val="0"/>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92" w:type="dxa"/>
            <w:gridSpan w:val="12"/>
            <w:noWrap w:val="0"/>
            <w:vAlign w:val="top"/>
          </w:tcPr>
          <w:p>
            <w:pPr>
              <w:spacing w:line="400" w:lineRule="exact"/>
              <w:ind w:firstLine="2310" w:firstLineChars="1100"/>
              <w:rPr>
                <w:rFonts w:ascii="仿宋" w:hAnsi="仿宋" w:eastAsia="仿宋"/>
                <w:szCs w:val="21"/>
              </w:rPr>
            </w:pPr>
            <w:r>
              <w:rPr>
                <w:rFonts w:hint="eastAsia" w:ascii="仿宋" w:hAnsi="仿宋" w:eastAsia="仿宋"/>
                <w:szCs w:val="21"/>
              </w:rPr>
              <w:t>汽油、柴油经营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58" w:type="dxa"/>
            <w:gridSpan w:val="14"/>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6"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9" w:type="dxa"/>
            <w:gridSpan w:val="6"/>
            <w:noWrap w:val="0"/>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74"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2986"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709" w:type="dxa"/>
            <w:gridSpan w:val="6"/>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刘国勇</w:t>
            </w:r>
          </w:p>
        </w:tc>
        <w:tc>
          <w:tcPr>
            <w:tcW w:w="2874"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73"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72"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8"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6" w:type="dxa"/>
            <w:gridSpan w:val="2"/>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2173"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072"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2021.7</w:t>
            </w:r>
          </w:p>
        </w:tc>
        <w:tc>
          <w:tcPr>
            <w:tcW w:w="2168"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蔡治勇</w:t>
            </w:r>
          </w:p>
        </w:tc>
        <w:tc>
          <w:tcPr>
            <w:tcW w:w="2156" w:type="dxa"/>
            <w:gridSpan w:val="2"/>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5" w:type="dxa"/>
            <w:gridSpan w:val="2"/>
            <w:noWrap w:val="0"/>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60"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61"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63" w:type="dxa"/>
            <w:noWrap w:val="0"/>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李 伟</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机械专业相关内容</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1800000000201223</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王 梅</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电气工程及其自动化</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S011053000110191001147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55090076425</w:t>
            </w:r>
          </w:p>
        </w:tc>
        <w:tc>
          <w:tcPr>
            <w:tcW w:w="1663" w:type="dxa"/>
            <w:noWrap w:val="0"/>
            <w:vAlign w:val="center"/>
          </w:tcPr>
          <w:p>
            <w:pPr>
              <w:adjustRightInd w:val="0"/>
              <w:snapToGrid w:val="0"/>
              <w:jc w:val="center"/>
              <w:rPr>
                <w:rFonts w:hint="eastAsia" w:ascii="宋体" w:hAnsi="宋体" w:eastAsia="宋体" w:cs="宋体"/>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张圣菊</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color w:val="000000" w:themeColor="text1"/>
                <w:kern w:val="0"/>
                <w:sz w:val="18"/>
                <w:szCs w:val="18"/>
                <w14:textFill>
                  <w14:solidFill>
                    <w14:schemeClr w14:val="tx1"/>
                  </w14:solidFill>
                </w14:textFill>
              </w:rPr>
              <w:t>化工工艺</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S011053000110192003084</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37150168124</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田祖伟</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1700000000301781</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55180193956</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eastAsia="zh-CN"/>
              </w:rPr>
              <w:t>张郑平</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电气</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S011053000110192003137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bidi="ar-SA"/>
              </w:rPr>
            </w:pPr>
            <w:r>
              <w:rPr>
                <w:rFonts w:hint="eastAsia" w:ascii="宋体" w:hAnsi="宋体" w:eastAsia="宋体" w:cs="宋体"/>
                <w:kern w:val="0"/>
                <w:sz w:val="18"/>
                <w:szCs w:val="18"/>
                <w:lang w:val="en-US" w:eastAsia="zh-CN"/>
              </w:rPr>
              <w:t>林 波</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bidi="ar-SA"/>
              </w:rPr>
            </w:pPr>
            <w:r>
              <w:rPr>
                <w:rFonts w:hint="eastAsia" w:ascii="宋体" w:hAnsi="宋体" w:eastAsia="宋体" w:cs="宋体"/>
                <w:kern w:val="0"/>
                <w:sz w:val="18"/>
                <w:szCs w:val="18"/>
                <w:lang w:val="en-US" w:eastAsia="zh-CN"/>
              </w:rPr>
              <w:t>化学工艺与工程</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bidi="ar-SA"/>
              </w:rPr>
            </w:pPr>
            <w:r>
              <w:rPr>
                <w:rFonts w:hint="eastAsia" w:ascii="宋体" w:hAnsi="宋体" w:eastAsia="宋体" w:cs="宋体"/>
                <w:kern w:val="0"/>
                <w:sz w:val="18"/>
                <w:szCs w:val="18"/>
                <w:lang w:val="en-US" w:eastAsia="zh-CN"/>
              </w:rPr>
              <w:t>S011053000110192002987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bidi="ar-SA"/>
              </w:rPr>
            </w:pPr>
            <w:r>
              <w:rPr>
                <w:rFonts w:hint="eastAsia" w:ascii="宋体" w:hAnsi="宋体" w:eastAsia="宋体" w:cs="宋体"/>
                <w:kern w:val="0"/>
                <w:sz w:val="18"/>
                <w:szCs w:val="18"/>
              </w:rPr>
              <w:t>55190209531</w:t>
            </w:r>
          </w:p>
        </w:tc>
        <w:tc>
          <w:tcPr>
            <w:tcW w:w="1663" w:type="dxa"/>
            <w:noWrap w:val="0"/>
            <w:vAlign w:val="center"/>
          </w:tcPr>
          <w:p>
            <w:pPr>
              <w:adjustRightInd w:val="0"/>
              <w:snapToGrid w:val="0"/>
              <w:jc w:val="center"/>
              <w:rPr>
                <w:rFonts w:hint="eastAsia" w:ascii="宋体" w:hAnsi="宋体" w:eastAsia="宋体" w:cs="宋体"/>
                <w:kern w:val="2"/>
                <w:sz w:val="18"/>
                <w:szCs w:val="18"/>
                <w:lang w:val="en-US" w:eastAsia="zh-CN" w:bidi="ar-SA"/>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何文勋</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S011053000110193002272</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刘文娟</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自动化（仪表）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1700000000201153</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55140156484</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雷楠</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储运、油气储运</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S011053000110193002251</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val="en-US" w:eastAsia="zh-CN"/>
              </w:rPr>
            </w:pPr>
            <w:r>
              <w:rPr>
                <w:rFonts w:hint="eastAsia" w:ascii="宋体" w:hAnsi="宋体" w:eastAsia="宋体" w:cs="宋体"/>
                <w:b/>
                <w:sz w:val="18"/>
                <w:szCs w:val="18"/>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唐 波</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过程装备与控制工程</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S011053000110192003004</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刘国勇</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化工工艺</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1800000000100099</w:t>
            </w:r>
          </w:p>
        </w:tc>
        <w:tc>
          <w:tcPr>
            <w:tcW w:w="2661" w:type="dxa"/>
            <w:gridSpan w:val="5"/>
            <w:noWrap w:val="0"/>
            <w:vAlign w:val="top"/>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55060013805</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冯</w:t>
            </w:r>
            <w:r>
              <w:rPr>
                <w:rFonts w:hint="eastAsia" w:ascii="宋体" w:hAnsi="宋体" w:eastAsia="宋体" w:cs="宋体"/>
                <w:kern w:val="0"/>
                <w:sz w:val="18"/>
                <w:szCs w:val="18"/>
                <w:lang w:val="en-US" w:eastAsia="zh-CN"/>
              </w:rPr>
              <w:t xml:space="preserve"> </w:t>
            </w:r>
            <w:r>
              <w:rPr>
                <w:rFonts w:hint="eastAsia" w:ascii="宋体" w:hAnsi="宋体" w:eastAsia="宋体" w:cs="宋体"/>
                <w:kern w:val="0"/>
                <w:sz w:val="18"/>
                <w:szCs w:val="18"/>
                <w:lang w:eastAsia="zh-CN"/>
              </w:rPr>
              <w:t>皓</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机械、化工机械</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1600000000201291</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55130140330</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蔡治勇</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火炸药、安全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0800000000102949</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55080052964</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1389" w:type="dxa"/>
            <w:noWrap w:val="0"/>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69" w:type="dxa"/>
            <w:gridSpan w:val="13"/>
            <w:noWrap w:val="0"/>
            <w:vAlign w:val="center"/>
          </w:tcPr>
          <w:p>
            <w:pPr>
              <w:keepNext w:val="0"/>
              <w:keepLines w:val="0"/>
              <w:pageBreakBefore w:val="0"/>
              <w:widowControl w:val="0"/>
              <w:kinsoku/>
              <w:wordWrap/>
              <w:overflowPunct/>
              <w:topLinePunct w:val="0"/>
              <w:autoSpaceDE/>
              <w:autoSpaceDN/>
              <w:bidi w:val="0"/>
              <w:adjustRightInd w:val="0"/>
              <w:snapToGrid w:val="0"/>
              <w:jc w:val="left"/>
              <w:textAlignment w:val="auto"/>
              <w:rPr>
                <w:rFonts w:hint="eastAsia"/>
              </w:rPr>
            </w:pPr>
            <w:r>
              <w:rPr>
                <w:rFonts w:hint="eastAsia"/>
                <w:lang w:eastAsia="zh-CN"/>
              </w:rPr>
              <w:t>中国石油天然气股份有限公司重庆永川销售分公司宏达加油站</w:t>
            </w:r>
            <w:r>
              <w:rPr>
                <w:rFonts w:hint="eastAsia"/>
              </w:rPr>
              <w:t>（以下简称：</w:t>
            </w:r>
            <w:r>
              <w:rPr>
                <w:rFonts w:hint="eastAsia"/>
                <w:lang w:eastAsia="zh-CN"/>
              </w:rPr>
              <w:t>宏达加油站</w:t>
            </w:r>
            <w:r>
              <w:rPr>
                <w:rFonts w:hint="eastAsia"/>
              </w:rPr>
              <w:t>），位于</w:t>
            </w:r>
            <w:r>
              <w:rPr>
                <w:rFonts w:hint="eastAsia"/>
                <w:lang w:eastAsia="zh-CN"/>
              </w:rPr>
              <w:t>重庆市荣昌区荣隆镇玉久村五社</w:t>
            </w:r>
            <w:r>
              <w:rPr>
                <w:rFonts w:hint="eastAsia"/>
              </w:rPr>
              <w:t>，占地面积</w:t>
            </w:r>
            <w:r>
              <w:rPr>
                <w:rFonts w:hint="eastAsia"/>
                <w:lang w:eastAsia="zh-CN"/>
              </w:rPr>
              <w:t>1333</w:t>
            </w:r>
            <w:r>
              <w:rPr>
                <w:rFonts w:hint="eastAsia"/>
              </w:rPr>
              <w:t>m2，建筑面积</w:t>
            </w:r>
            <w:r>
              <w:rPr>
                <w:rFonts w:hint="eastAsia"/>
                <w:lang w:eastAsia="zh-CN"/>
              </w:rPr>
              <w:t>322.8</w:t>
            </w:r>
            <w:r>
              <w:rPr>
                <w:rFonts w:hint="eastAsia"/>
              </w:rPr>
              <w:t>m2，站内设</w:t>
            </w:r>
            <w:r>
              <w:rPr>
                <w:rFonts w:hint="eastAsia"/>
                <w:lang w:val="en-US" w:eastAsia="zh-CN"/>
              </w:rPr>
              <w:t>2</w:t>
            </w:r>
            <w:r>
              <w:rPr>
                <w:rFonts w:hint="eastAsia"/>
              </w:rPr>
              <w:t>0m3汽油罐</w:t>
            </w:r>
            <w:r>
              <w:rPr>
                <w:rFonts w:hint="eastAsia"/>
                <w:lang w:val="en-US" w:eastAsia="zh-CN"/>
              </w:rPr>
              <w:t>2</w:t>
            </w:r>
            <w:r>
              <w:rPr>
                <w:rFonts w:hint="eastAsia"/>
              </w:rPr>
              <w:t xml:space="preserve">座； </w:t>
            </w:r>
            <w:r>
              <w:rPr>
                <w:rFonts w:hint="eastAsia"/>
                <w:lang w:val="en-US" w:eastAsia="zh-CN"/>
              </w:rPr>
              <w:t>25</w:t>
            </w:r>
            <w:r>
              <w:rPr>
                <w:rFonts w:hint="eastAsia"/>
              </w:rPr>
              <w:t>m3柴油罐1座，加油机</w:t>
            </w:r>
            <w:r>
              <w:rPr>
                <w:rFonts w:hint="eastAsia"/>
                <w:lang w:val="en-US" w:eastAsia="zh-CN"/>
              </w:rPr>
              <w:t>4</w:t>
            </w:r>
            <w:r>
              <w:rPr>
                <w:rFonts w:hint="eastAsia"/>
              </w:rPr>
              <w:t>台，加油枪</w:t>
            </w:r>
            <w:r>
              <w:rPr>
                <w:rFonts w:hint="eastAsia"/>
                <w:lang w:val="en-US" w:eastAsia="zh-CN"/>
              </w:rPr>
              <w:t>8</w:t>
            </w:r>
            <w:r>
              <w:rPr>
                <w:rFonts w:hint="eastAsia"/>
              </w:rPr>
              <w:t>把，属于三级加油站，主要经营92#、0#柴油。</w:t>
            </w:r>
          </w:p>
          <w:p>
            <w:pPr>
              <w:pStyle w:val="2"/>
              <w:ind w:left="0" w:leftChars="0" w:firstLine="0" w:firstLineChars="0"/>
              <w:rPr>
                <w:rFonts w:hint="eastAsia"/>
                <w:lang w:eastAsia="zh-CN"/>
              </w:rPr>
            </w:pPr>
            <w:r>
              <w:rPr>
                <w:rFonts w:hint="eastAsia"/>
                <w:lang w:eastAsia="zh-CN"/>
              </w:rPr>
              <w:drawing>
                <wp:inline distT="0" distB="0" distL="114300" distR="114300">
                  <wp:extent cx="4473575" cy="3355340"/>
                  <wp:effectExtent l="0" t="0" r="3175" b="16510"/>
                  <wp:docPr id="1" name="图片 1" descr="IMG_20210616_1650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0210616_165038"/>
                          <pic:cNvPicPr>
                            <a:picLocks noChangeAspect="1"/>
                          </pic:cNvPicPr>
                        </pic:nvPicPr>
                        <pic:blipFill>
                          <a:blip r:embed="rId4"/>
                          <a:stretch>
                            <a:fillRect/>
                          </a:stretch>
                        </pic:blipFill>
                        <pic:spPr>
                          <a:xfrm>
                            <a:off x="0" y="0"/>
                            <a:ext cx="4473575" cy="335534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5"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21" w:type="dxa"/>
            <w:gridSpan w:val="4"/>
            <w:noWrap w:val="0"/>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5"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8" w:type="dxa"/>
            <w:gridSpan w:val="5"/>
            <w:noWrap w:val="0"/>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szCs w:val="21"/>
              </w:rPr>
            </w:pPr>
          </w:p>
        </w:tc>
        <w:tc>
          <w:tcPr>
            <w:tcW w:w="1585"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621" w:type="dxa"/>
            <w:gridSpan w:val="4"/>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rPr>
              <w:t>202</w:t>
            </w:r>
            <w:r>
              <w:rPr>
                <w:rFonts w:hint="eastAsia" w:ascii="仿宋" w:hAnsi="仿宋" w:eastAsia="仿宋"/>
                <w:szCs w:val="21"/>
                <w:lang w:val="en-US" w:eastAsia="zh-CN"/>
              </w:rPr>
              <w:t>1</w:t>
            </w:r>
            <w:r>
              <w:rPr>
                <w:rFonts w:hint="eastAsia" w:ascii="仿宋" w:hAnsi="仿宋" w:eastAsia="仿宋"/>
                <w:szCs w:val="21"/>
              </w:rPr>
              <w:t>.</w:t>
            </w:r>
            <w:r>
              <w:rPr>
                <w:rFonts w:hint="eastAsia" w:ascii="仿宋" w:hAnsi="仿宋" w:eastAsia="仿宋"/>
                <w:szCs w:val="21"/>
                <w:lang w:val="en-US" w:eastAsia="zh-CN"/>
              </w:rPr>
              <w:t>6</w:t>
            </w:r>
            <w:r>
              <w:rPr>
                <w:rFonts w:hint="eastAsia" w:ascii="仿宋" w:hAnsi="仿宋" w:eastAsia="仿宋"/>
                <w:szCs w:val="21"/>
              </w:rPr>
              <w:t>.</w:t>
            </w:r>
            <w:r>
              <w:rPr>
                <w:rFonts w:hint="eastAsia" w:ascii="仿宋" w:hAnsi="仿宋" w:eastAsia="仿宋"/>
                <w:szCs w:val="21"/>
                <w:lang w:val="en-US" w:eastAsia="zh-CN"/>
              </w:rPr>
              <w:t>10</w:t>
            </w:r>
          </w:p>
        </w:tc>
        <w:tc>
          <w:tcPr>
            <w:tcW w:w="1225" w:type="dxa"/>
            <w:gridSpan w:val="2"/>
            <w:noWrap w:val="0"/>
            <w:vAlign w:val="center"/>
          </w:tcPr>
          <w:p>
            <w:pPr>
              <w:spacing w:line="300" w:lineRule="exact"/>
              <w:jc w:val="center"/>
              <w:rPr>
                <w:rFonts w:ascii="仿宋" w:hAnsi="仿宋" w:eastAsia="仿宋"/>
                <w:szCs w:val="21"/>
              </w:rPr>
            </w:pPr>
          </w:p>
        </w:tc>
        <w:tc>
          <w:tcPr>
            <w:tcW w:w="3138" w:type="dxa"/>
            <w:gridSpan w:val="5"/>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1585" w:type="dxa"/>
            <w:gridSpan w:val="2"/>
            <w:noWrap w:val="0"/>
            <w:vAlign w:val="center"/>
          </w:tcPr>
          <w:p>
            <w:pPr>
              <w:spacing w:line="300" w:lineRule="exact"/>
              <w:jc w:val="center"/>
              <w:rPr>
                <w:rFonts w:ascii="仿宋" w:hAnsi="仿宋" w:eastAsia="仿宋"/>
                <w:b/>
                <w:szCs w:val="21"/>
              </w:rPr>
            </w:pPr>
          </w:p>
        </w:tc>
        <w:tc>
          <w:tcPr>
            <w:tcW w:w="2621" w:type="dxa"/>
            <w:gridSpan w:val="4"/>
            <w:noWrap w:val="0"/>
            <w:vAlign w:val="center"/>
          </w:tcPr>
          <w:p>
            <w:pPr>
              <w:spacing w:line="300" w:lineRule="exact"/>
              <w:jc w:val="center"/>
              <w:rPr>
                <w:rFonts w:ascii="仿宋" w:hAnsi="仿宋" w:eastAsia="仿宋"/>
                <w:b/>
                <w:szCs w:val="21"/>
              </w:rPr>
            </w:pPr>
          </w:p>
        </w:tc>
        <w:tc>
          <w:tcPr>
            <w:tcW w:w="1225" w:type="dxa"/>
            <w:gridSpan w:val="2"/>
            <w:noWrap w:val="0"/>
            <w:vAlign w:val="center"/>
          </w:tcPr>
          <w:p>
            <w:pPr>
              <w:spacing w:line="300" w:lineRule="exact"/>
              <w:jc w:val="center"/>
              <w:rPr>
                <w:rFonts w:ascii="仿宋" w:hAnsi="仿宋" w:eastAsia="仿宋"/>
                <w:b/>
                <w:szCs w:val="21"/>
              </w:rPr>
            </w:pPr>
          </w:p>
        </w:tc>
        <w:tc>
          <w:tcPr>
            <w:tcW w:w="3138" w:type="dxa"/>
            <w:gridSpan w:val="5"/>
            <w:noWrap w:val="0"/>
            <w:vAlign w:val="center"/>
          </w:tcPr>
          <w:p>
            <w:pPr>
              <w:spacing w:line="300" w:lineRule="exact"/>
              <w:jc w:val="center"/>
              <w:rPr>
                <w:rFonts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F53215F"/>
    <w:rsid w:val="6F5321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Indent"/>
    <w:basedOn w:val="1"/>
    <w:qFormat/>
    <w:uiPriority w:val="0"/>
    <w:pPr>
      <w:spacing w:line="360" w:lineRule="auto"/>
      <w:ind w:firstLine="397"/>
    </w:pPr>
    <w:rPr>
      <w:sz w:val="24"/>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2021-08-18T07:46:00Z</dcterms:created>
  <dc:creator>雷楠</dc:creator>
  <cp:lastModifiedBy>雷楠</cp:lastModifiedBy>
  <dcterms:modified xsi:type="dcterms:W3CDTF">2021-08-18T07:46:51Z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