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3936" w:type="dxa"/>
            <w:gridSpan w:val="5"/>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3038" w:type="dxa"/>
            <w:gridSpan w:val="4"/>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委托单位</w:t>
            </w:r>
          </w:p>
        </w:tc>
        <w:tc>
          <w:tcPr>
            <w:tcW w:w="8572" w:type="dxa"/>
            <w:gridSpan w:val="13"/>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景泰县景宇矿业有限责任公司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项目名称</w:t>
            </w:r>
          </w:p>
        </w:tc>
        <w:tc>
          <w:tcPr>
            <w:tcW w:w="8572" w:type="dxa"/>
            <w:gridSpan w:val="13"/>
            <w:vAlign w:val="center"/>
          </w:tcPr>
          <w:p>
            <w:pPr>
              <w:spacing w:line="500" w:lineRule="exact"/>
              <w:jc w:val="center"/>
              <w:rPr>
                <w:rFonts w:hint="eastAsia" w:ascii="仿宋" w:hAnsi="仿宋" w:eastAsia="仿宋"/>
                <w:bCs/>
                <w:color w:val="auto"/>
                <w:szCs w:val="21"/>
                <w:lang w:eastAsia="zh-CN"/>
              </w:rPr>
            </w:pPr>
            <w:r>
              <w:rPr>
                <w:rFonts w:hint="eastAsia" w:ascii="仿宋" w:hAnsi="仿宋" w:eastAsia="仿宋"/>
                <w:color w:val="auto"/>
                <w:szCs w:val="21"/>
                <w:lang w:eastAsia="zh-CN"/>
              </w:rPr>
              <w:t>景泰县景宇矿业有限责任公司石英石矿安全预评价报告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8572" w:type="dxa"/>
            <w:gridSpan w:val="13"/>
            <w:vAlign w:val="center"/>
          </w:tcPr>
          <w:p>
            <w:pPr>
              <w:spacing w:line="500" w:lineRule="exact"/>
              <w:jc w:val="center"/>
              <w:rPr>
                <w:rFonts w:ascii="仿宋" w:hAnsi="仿宋" w:eastAsia="仿宋"/>
                <w:color w:val="auto"/>
                <w:szCs w:val="21"/>
              </w:rPr>
            </w:pPr>
            <w:r>
              <w:rPr>
                <w:rFonts w:hint="eastAsia" w:ascii="仿宋" w:hAnsi="仿宋" w:eastAsia="仿宋"/>
                <w:color w:val="auto"/>
                <w:szCs w:val="21"/>
                <w:lang w:eastAsia="zh-CN"/>
              </w:rPr>
              <w:t>☑</w:t>
            </w:r>
            <w:r>
              <w:rPr>
                <w:rFonts w:hint="eastAsia" w:ascii="仿宋" w:hAnsi="仿宋" w:eastAsia="仿宋"/>
                <w:color w:val="auto"/>
                <w:szCs w:val="21"/>
              </w:rPr>
              <w:t xml:space="preserve">预评价   </w:t>
            </w:r>
            <w:r>
              <w:rPr>
                <w:rFonts w:hint="eastAsia" w:ascii="仿宋" w:hAnsi="仿宋" w:eastAsia="仿宋"/>
                <w:color w:val="auto"/>
                <w:szCs w:val="21"/>
                <w:lang w:eastAsia="zh-CN"/>
              </w:rPr>
              <w:t>□</w:t>
            </w:r>
            <w:r>
              <w:rPr>
                <w:rFonts w:hint="eastAsia" w:ascii="仿宋" w:hAnsi="仿宋" w:eastAsia="仿宋"/>
                <w:color w:val="auto"/>
                <w:szCs w:val="21"/>
              </w:rPr>
              <w:t xml:space="preserve">现状评价    </w:t>
            </w:r>
            <w:r>
              <w:rPr>
                <w:rFonts w:hint="eastAsia" w:ascii="仿宋" w:hAnsi="仿宋" w:eastAsia="仿宋"/>
                <w:color w:val="auto"/>
                <w:szCs w:val="21"/>
                <w:lang w:eastAsia="zh-CN"/>
              </w:rPr>
              <w:t>□</w:t>
            </w:r>
            <w:r>
              <w:rPr>
                <w:rFonts w:hint="eastAsia" w:ascii="仿宋" w:hAnsi="仿宋" w:eastAsia="仿宋"/>
                <w:color w:val="auto"/>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7895" w:type="dxa"/>
            <w:gridSpan w:val="12"/>
          </w:tcPr>
          <w:p>
            <w:pPr>
              <w:spacing w:line="400" w:lineRule="exact"/>
              <w:ind w:firstLine="2310" w:firstLineChars="1100"/>
              <w:rPr>
                <w:rFonts w:hint="eastAsia" w:ascii="仿宋" w:hAnsi="仿宋" w:eastAsia="仿宋"/>
                <w:color w:val="auto"/>
                <w:szCs w:val="21"/>
                <w:lang w:eastAsia="zh-CN"/>
              </w:rPr>
            </w:pPr>
            <w:r>
              <w:rPr>
                <w:rFonts w:hint="eastAsia" w:ascii="仿宋" w:hAnsi="仿宋" w:eastAsia="仿宋"/>
                <w:color w:val="auto"/>
                <w:szCs w:val="21"/>
                <w:lang w:eastAsia="zh-CN"/>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987"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2710" w:type="dxa"/>
            <w:gridSpan w:val="6"/>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2875" w:type="dxa"/>
            <w:gridSpan w:val="3"/>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color w:val="auto"/>
                <w:szCs w:val="21"/>
              </w:rPr>
            </w:pPr>
          </w:p>
        </w:tc>
        <w:tc>
          <w:tcPr>
            <w:tcW w:w="2987" w:type="dxa"/>
            <w:gridSpan w:val="4"/>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李全文</w:t>
            </w:r>
          </w:p>
        </w:tc>
        <w:tc>
          <w:tcPr>
            <w:tcW w:w="2710" w:type="dxa"/>
            <w:gridSpan w:val="6"/>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s="宋体"/>
                <w:color w:val="auto"/>
                <w:kern w:val="0"/>
                <w:szCs w:val="21"/>
                <w:lang w:val="en-US" w:eastAsia="zh-CN"/>
              </w:rPr>
              <w:t>吴子科</w:t>
            </w:r>
          </w:p>
        </w:tc>
        <w:tc>
          <w:tcPr>
            <w:tcW w:w="2875" w:type="dxa"/>
            <w:gridSpan w:val="3"/>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2174" w:type="dxa"/>
            <w:gridSpan w:val="3"/>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2073"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2169"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2156" w:type="dxa"/>
            <w:gridSpan w:val="2"/>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color w:val="auto"/>
                <w:szCs w:val="21"/>
              </w:rPr>
            </w:pPr>
          </w:p>
        </w:tc>
        <w:tc>
          <w:tcPr>
            <w:tcW w:w="2174" w:type="dxa"/>
            <w:gridSpan w:val="3"/>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s="宋体"/>
                <w:color w:val="auto"/>
                <w:kern w:val="0"/>
                <w:szCs w:val="21"/>
                <w:lang w:val="en-US" w:eastAsia="zh-CN"/>
              </w:rPr>
              <w:t>王颜龙、白建明</w:t>
            </w:r>
          </w:p>
        </w:tc>
        <w:tc>
          <w:tcPr>
            <w:tcW w:w="2073" w:type="dxa"/>
            <w:gridSpan w:val="4"/>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rPr>
              <w:t>2</w:t>
            </w:r>
            <w:r>
              <w:rPr>
                <w:rFonts w:ascii="仿宋" w:hAnsi="仿宋" w:eastAsia="仿宋"/>
                <w:color w:val="auto"/>
                <w:szCs w:val="21"/>
              </w:rPr>
              <w:t>02</w:t>
            </w:r>
            <w:r>
              <w:rPr>
                <w:rFonts w:hint="eastAsia" w:ascii="仿宋" w:hAnsi="仿宋" w:eastAsia="仿宋"/>
                <w:color w:val="auto"/>
                <w:szCs w:val="21"/>
                <w:lang w:val="en-US" w:eastAsia="zh-CN"/>
              </w:rPr>
              <w:t>1</w:t>
            </w:r>
            <w:r>
              <w:rPr>
                <w:rFonts w:ascii="仿宋" w:hAnsi="仿宋" w:eastAsia="仿宋"/>
                <w:color w:val="auto"/>
                <w:szCs w:val="21"/>
              </w:rPr>
              <w:t>.</w:t>
            </w:r>
            <w:r>
              <w:rPr>
                <w:rFonts w:hint="eastAsia" w:ascii="仿宋" w:hAnsi="仿宋" w:eastAsia="仿宋"/>
                <w:color w:val="auto"/>
                <w:szCs w:val="21"/>
                <w:lang w:val="en-US" w:eastAsia="zh-CN"/>
              </w:rPr>
              <w:t>7</w:t>
            </w:r>
          </w:p>
        </w:tc>
        <w:tc>
          <w:tcPr>
            <w:tcW w:w="2169" w:type="dxa"/>
            <w:gridSpan w:val="4"/>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s="宋体"/>
                <w:color w:val="auto"/>
                <w:kern w:val="0"/>
                <w:sz w:val="21"/>
                <w:szCs w:val="21"/>
                <w:lang w:val="en-US" w:eastAsia="zh-CN" w:bidi="ar-SA"/>
              </w:rPr>
              <w:t>唐元杰</w:t>
            </w:r>
          </w:p>
        </w:tc>
        <w:tc>
          <w:tcPr>
            <w:tcW w:w="2156" w:type="dxa"/>
            <w:gridSpan w:val="2"/>
            <w:vAlign w:val="center"/>
          </w:tcPr>
          <w:p>
            <w:pPr>
              <w:spacing w:line="500" w:lineRule="exact"/>
              <w:jc w:val="center"/>
              <w:rPr>
                <w:rFonts w:ascii="仿宋" w:hAnsi="仿宋" w:eastAsia="仿宋"/>
                <w:color w:val="auto"/>
                <w:szCs w:val="21"/>
              </w:rPr>
            </w:pPr>
            <w:r>
              <w:rPr>
                <w:rFonts w:hint="eastAsia" w:ascii="仿宋" w:hAnsi="仿宋" w:eastAsia="仿宋" w:cs="宋体"/>
                <w:color w:val="auto"/>
                <w:kern w:val="0"/>
                <w:szCs w:val="21"/>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1586" w:type="dxa"/>
            <w:gridSpan w:val="2"/>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2661" w:type="dxa"/>
            <w:gridSpan w:val="5"/>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2662" w:type="dxa"/>
            <w:gridSpan w:val="5"/>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1663" w:type="dxa"/>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李全文</w:t>
            </w:r>
          </w:p>
        </w:tc>
        <w:tc>
          <w:tcPr>
            <w:tcW w:w="1586" w:type="dxa"/>
            <w:gridSpan w:val="2"/>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电气</w:t>
            </w:r>
          </w:p>
        </w:tc>
        <w:tc>
          <w:tcPr>
            <w:tcW w:w="2661" w:type="dxa"/>
            <w:gridSpan w:val="5"/>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1500000000200611</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w:t>
            </w:r>
          </w:p>
        </w:tc>
        <w:tc>
          <w:tcPr>
            <w:tcW w:w="1663" w:type="dxa"/>
            <w:vAlign w:val="center"/>
          </w:tcPr>
          <w:p>
            <w:pPr>
              <w:adjustRightInd w:val="0"/>
              <w:snapToGrid w:val="0"/>
              <w:jc w:val="center"/>
              <w:rPr>
                <w:rFonts w:ascii="仿宋" w:hAnsi="仿宋" w:eastAsia="仿宋"/>
                <w:color w:val="auto"/>
                <w:szCs w:val="21"/>
              </w:rPr>
            </w:pPr>
            <w:r>
              <w:rPr>
                <w:rFonts w:hint="eastAsia" w:ascii="仿宋" w:hAnsi="仿宋" w:eastAsia="仿宋"/>
                <w:color w:val="auto"/>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田祖伟</w:t>
            </w:r>
          </w:p>
        </w:tc>
        <w:tc>
          <w:tcPr>
            <w:tcW w:w="1586" w:type="dxa"/>
            <w:gridSpan w:val="2"/>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安全</w:t>
            </w:r>
          </w:p>
        </w:tc>
        <w:tc>
          <w:tcPr>
            <w:tcW w:w="2661" w:type="dxa"/>
            <w:gridSpan w:val="5"/>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1700000000301781</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55180193956</w:t>
            </w:r>
          </w:p>
        </w:tc>
        <w:tc>
          <w:tcPr>
            <w:tcW w:w="1663" w:type="dxa"/>
            <w:vAlign w:val="center"/>
          </w:tcPr>
          <w:p>
            <w:pPr>
              <w:adjustRightInd w:val="0"/>
              <w:snapToGrid w:val="0"/>
              <w:jc w:val="center"/>
              <w:rPr>
                <w:rFonts w:ascii="仿宋" w:hAnsi="仿宋" w:eastAsia="仿宋"/>
                <w:color w:val="auto"/>
                <w:szCs w:val="21"/>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欧  健</w:t>
            </w:r>
          </w:p>
        </w:tc>
        <w:tc>
          <w:tcPr>
            <w:tcW w:w="1586" w:type="dxa"/>
            <w:gridSpan w:val="2"/>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地质</w:t>
            </w:r>
          </w:p>
        </w:tc>
        <w:tc>
          <w:tcPr>
            <w:tcW w:w="2661" w:type="dxa"/>
            <w:gridSpan w:val="5"/>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1800000000301234</w:t>
            </w:r>
          </w:p>
        </w:tc>
        <w:tc>
          <w:tcPr>
            <w:tcW w:w="2662" w:type="dxa"/>
            <w:gridSpan w:val="5"/>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w:t>
            </w:r>
          </w:p>
        </w:tc>
        <w:tc>
          <w:tcPr>
            <w:tcW w:w="1663" w:type="dxa"/>
            <w:vAlign w:val="center"/>
          </w:tcPr>
          <w:p>
            <w:pPr>
              <w:adjustRightInd w:val="0"/>
              <w:snapToGrid w:val="0"/>
              <w:jc w:val="center"/>
              <w:rPr>
                <w:rFonts w:ascii="仿宋" w:hAnsi="仿宋" w:eastAsia="仿宋"/>
                <w:color w:val="auto"/>
                <w:szCs w:val="21"/>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孙文豪</w:t>
            </w:r>
          </w:p>
        </w:tc>
        <w:tc>
          <w:tcPr>
            <w:tcW w:w="1586" w:type="dxa"/>
            <w:gridSpan w:val="2"/>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通风</w:t>
            </w:r>
          </w:p>
        </w:tc>
        <w:tc>
          <w:tcPr>
            <w:tcW w:w="2661" w:type="dxa"/>
            <w:gridSpan w:val="5"/>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S011053000110193002453</w:t>
            </w:r>
          </w:p>
        </w:tc>
        <w:tc>
          <w:tcPr>
            <w:tcW w:w="2662" w:type="dxa"/>
            <w:gridSpan w:val="5"/>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w:t>
            </w:r>
          </w:p>
        </w:tc>
        <w:tc>
          <w:tcPr>
            <w:tcW w:w="1663" w:type="dxa"/>
            <w:vAlign w:val="center"/>
          </w:tcPr>
          <w:p>
            <w:pPr>
              <w:adjustRightInd w:val="0"/>
              <w:snapToGrid w:val="0"/>
              <w:jc w:val="center"/>
              <w:rPr>
                <w:rFonts w:ascii="仿宋" w:hAnsi="仿宋" w:eastAsia="仿宋"/>
                <w:color w:val="auto"/>
                <w:szCs w:val="21"/>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闫云光</w:t>
            </w:r>
          </w:p>
        </w:tc>
        <w:tc>
          <w:tcPr>
            <w:tcW w:w="1586" w:type="dxa"/>
            <w:gridSpan w:val="2"/>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采矿</w:t>
            </w:r>
          </w:p>
        </w:tc>
        <w:tc>
          <w:tcPr>
            <w:tcW w:w="2661" w:type="dxa"/>
            <w:gridSpan w:val="5"/>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S011053000110192002943</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w:t>
            </w:r>
          </w:p>
        </w:tc>
        <w:tc>
          <w:tcPr>
            <w:tcW w:w="1663" w:type="dxa"/>
            <w:vAlign w:val="center"/>
          </w:tcPr>
          <w:p>
            <w:pPr>
              <w:adjustRightInd w:val="0"/>
              <w:snapToGrid w:val="0"/>
              <w:jc w:val="center"/>
              <w:rPr>
                <w:rFonts w:hint="eastAsia" w:ascii="仿宋" w:hAnsi="仿宋" w:eastAsia="仿宋"/>
                <w:color w:val="auto"/>
                <w:szCs w:val="21"/>
              </w:rPr>
            </w:pPr>
            <w:r>
              <w:rPr>
                <w:rFonts w:hint="eastAsia" w:ascii="仿宋" w:hAnsi="仿宋" w:eastAsia="仿宋"/>
                <w:color w:val="auto"/>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吴子科</w:t>
            </w:r>
          </w:p>
        </w:tc>
        <w:tc>
          <w:tcPr>
            <w:tcW w:w="1586" w:type="dxa"/>
            <w:gridSpan w:val="2"/>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水工</w:t>
            </w:r>
          </w:p>
        </w:tc>
        <w:tc>
          <w:tcPr>
            <w:tcW w:w="2661" w:type="dxa"/>
            <w:gridSpan w:val="5"/>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1500000000100173</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w:t>
            </w:r>
          </w:p>
        </w:tc>
        <w:tc>
          <w:tcPr>
            <w:tcW w:w="1663" w:type="dxa"/>
            <w:vAlign w:val="center"/>
          </w:tcPr>
          <w:p>
            <w:pPr>
              <w:adjustRightInd w:val="0"/>
              <w:snapToGrid w:val="0"/>
              <w:jc w:val="center"/>
              <w:rPr>
                <w:rFonts w:ascii="仿宋" w:hAnsi="仿宋" w:eastAsia="仿宋"/>
                <w:color w:val="auto"/>
                <w:szCs w:val="21"/>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1390" w:type="dxa"/>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李  伟</w:t>
            </w:r>
          </w:p>
        </w:tc>
        <w:tc>
          <w:tcPr>
            <w:tcW w:w="1586" w:type="dxa"/>
            <w:gridSpan w:val="2"/>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机械</w:t>
            </w:r>
          </w:p>
        </w:tc>
        <w:tc>
          <w:tcPr>
            <w:tcW w:w="2661" w:type="dxa"/>
            <w:gridSpan w:val="5"/>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1800000000201223</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w:t>
            </w:r>
          </w:p>
        </w:tc>
        <w:tc>
          <w:tcPr>
            <w:tcW w:w="1663" w:type="dxa"/>
            <w:vAlign w:val="center"/>
          </w:tcPr>
          <w:p>
            <w:pPr>
              <w:adjustRightInd w:val="0"/>
              <w:snapToGrid w:val="0"/>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王颜龙</w:t>
            </w:r>
          </w:p>
        </w:tc>
        <w:tc>
          <w:tcPr>
            <w:tcW w:w="1586" w:type="dxa"/>
            <w:gridSpan w:val="2"/>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采矿</w:t>
            </w:r>
          </w:p>
        </w:tc>
        <w:tc>
          <w:tcPr>
            <w:tcW w:w="2661" w:type="dxa"/>
            <w:gridSpan w:val="5"/>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1800000000301325</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w:t>
            </w:r>
          </w:p>
        </w:tc>
        <w:tc>
          <w:tcPr>
            <w:tcW w:w="1663" w:type="dxa"/>
            <w:vAlign w:val="center"/>
          </w:tcPr>
          <w:p>
            <w:pPr>
              <w:adjustRightInd w:val="0"/>
              <w:snapToGrid w:val="0"/>
              <w:jc w:val="center"/>
              <w:rPr>
                <w:rFonts w:hint="eastAsia" w:ascii="仿宋" w:hAnsi="仿宋" w:eastAsia="仿宋"/>
                <w:color w:val="auto"/>
                <w:szCs w:val="21"/>
              </w:rPr>
            </w:pPr>
            <w:r>
              <w:rPr>
                <w:rFonts w:hint="eastAsia" w:ascii="仿宋" w:hAnsi="仿宋" w:eastAsia="仿宋"/>
                <w:color w:val="auto"/>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白建明</w:t>
            </w:r>
          </w:p>
        </w:tc>
        <w:tc>
          <w:tcPr>
            <w:tcW w:w="1586" w:type="dxa"/>
            <w:gridSpan w:val="2"/>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电气</w:t>
            </w:r>
          </w:p>
        </w:tc>
        <w:tc>
          <w:tcPr>
            <w:tcW w:w="2661" w:type="dxa"/>
            <w:gridSpan w:val="5"/>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1700000000201198</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 w:val="21"/>
                <w:szCs w:val="21"/>
                <w:lang w:val="en-US" w:eastAsia="zh-CN" w:bidi="ar-SA"/>
              </w:rPr>
              <w:t>62120125930</w:t>
            </w:r>
          </w:p>
        </w:tc>
        <w:tc>
          <w:tcPr>
            <w:tcW w:w="1663" w:type="dxa"/>
            <w:vAlign w:val="center"/>
          </w:tcPr>
          <w:p>
            <w:pPr>
              <w:adjustRightInd w:val="0"/>
              <w:snapToGrid w:val="0"/>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唐元杰</w:t>
            </w:r>
          </w:p>
        </w:tc>
        <w:tc>
          <w:tcPr>
            <w:tcW w:w="1586" w:type="dxa"/>
            <w:gridSpan w:val="2"/>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通风、安全</w:t>
            </w:r>
          </w:p>
        </w:tc>
        <w:tc>
          <w:tcPr>
            <w:tcW w:w="2661" w:type="dxa"/>
            <w:gridSpan w:val="5"/>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0800000000103084</w:t>
            </w:r>
          </w:p>
        </w:tc>
        <w:tc>
          <w:tcPr>
            <w:tcW w:w="2662" w:type="dxa"/>
            <w:gridSpan w:val="5"/>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w:t>
            </w:r>
          </w:p>
        </w:tc>
        <w:tc>
          <w:tcPr>
            <w:tcW w:w="1663" w:type="dxa"/>
            <w:vAlign w:val="center"/>
          </w:tcPr>
          <w:p>
            <w:pPr>
              <w:adjustRightInd w:val="0"/>
              <w:snapToGrid w:val="0"/>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冯皓</w:t>
            </w:r>
          </w:p>
        </w:tc>
        <w:tc>
          <w:tcPr>
            <w:tcW w:w="1586" w:type="dxa"/>
            <w:gridSpan w:val="2"/>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机械、化工机械</w:t>
            </w:r>
          </w:p>
        </w:tc>
        <w:tc>
          <w:tcPr>
            <w:tcW w:w="2661" w:type="dxa"/>
            <w:gridSpan w:val="5"/>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1600000000201292</w:t>
            </w:r>
          </w:p>
        </w:tc>
        <w:tc>
          <w:tcPr>
            <w:tcW w:w="2662" w:type="dxa"/>
            <w:gridSpan w:val="5"/>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55130140330</w:t>
            </w:r>
          </w:p>
        </w:tc>
        <w:tc>
          <w:tcPr>
            <w:tcW w:w="1663" w:type="dxa"/>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蔡治勇</w:t>
            </w:r>
          </w:p>
        </w:tc>
        <w:tc>
          <w:tcPr>
            <w:tcW w:w="1586" w:type="dxa"/>
            <w:gridSpan w:val="2"/>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火炸药、安全</w:t>
            </w:r>
          </w:p>
        </w:tc>
        <w:tc>
          <w:tcPr>
            <w:tcW w:w="2661" w:type="dxa"/>
            <w:gridSpan w:val="5"/>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0800000000102949</w:t>
            </w:r>
          </w:p>
        </w:tc>
        <w:tc>
          <w:tcPr>
            <w:tcW w:w="2662" w:type="dxa"/>
            <w:gridSpan w:val="5"/>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55080052964</w:t>
            </w:r>
          </w:p>
        </w:tc>
        <w:tc>
          <w:tcPr>
            <w:tcW w:w="1663" w:type="dxa"/>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olor w:val="auto"/>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0" w:hRule="atLeast"/>
        </w:trPr>
        <w:tc>
          <w:tcPr>
            <w:tcW w:w="1390" w:type="dxa"/>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8572" w:type="dxa"/>
            <w:gridSpan w:val="13"/>
            <w:vAlign w:val="center"/>
          </w:tcPr>
          <w:p>
            <w:pPr>
              <w:adjustRightInd w:val="0"/>
              <w:snapToGrid w:val="0"/>
              <w:rPr>
                <w:rFonts w:hint="eastAsia" w:ascii="仿宋" w:hAnsi="仿宋" w:eastAsia="仿宋" w:cs="宋体"/>
                <w:b/>
                <w:bCs/>
                <w:color w:val="auto"/>
                <w:szCs w:val="21"/>
              </w:rPr>
            </w:pPr>
          </w:p>
          <w:p>
            <w:pPr>
              <w:adjustRightInd w:val="0"/>
              <w:snapToGrid w:val="0"/>
              <w:rPr>
                <w:rFonts w:ascii="仿宋" w:hAnsi="仿宋" w:eastAsia="仿宋" w:cs="宋体"/>
                <w:b/>
                <w:bCs/>
                <w:color w:val="auto"/>
                <w:szCs w:val="21"/>
              </w:rPr>
            </w:pPr>
            <w:r>
              <w:rPr>
                <w:rFonts w:hint="eastAsia" w:ascii="仿宋" w:hAnsi="仿宋" w:eastAsia="仿宋" w:cs="宋体"/>
                <w:b/>
                <w:bCs/>
                <w:color w:val="auto"/>
                <w:szCs w:val="21"/>
              </w:rPr>
              <w:t>项目简介：</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 w:hAnsi="仿宋" w:eastAsia="仿宋" w:cs="宋体"/>
                <w:bCs/>
                <w:color w:val="auto"/>
                <w:szCs w:val="21"/>
                <w:lang w:val="en-US" w:eastAsia="zh-CN"/>
              </w:rPr>
            </w:pPr>
            <w:bookmarkStart w:id="0" w:name="_Toc423437632"/>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一、企业简介</w:t>
            </w:r>
          </w:p>
          <w:bookmarkEnd w:id="0"/>
          <w:p>
            <w:pPr>
              <w:pStyle w:val="5"/>
              <w:keepNext w:val="0"/>
              <w:keepLines w:val="0"/>
              <w:pageBreakBefore w:val="0"/>
              <w:widowControl w:val="0"/>
              <w:kinsoku/>
              <w:wordWrap/>
              <w:overflowPunct/>
              <w:topLinePunct w:val="0"/>
              <w:autoSpaceDE/>
              <w:autoSpaceDN/>
              <w:bidi w:val="0"/>
              <w:adjustRightInd/>
              <w:snapToGrid/>
              <w:spacing w:line="520" w:lineRule="exact"/>
              <w:ind w:left="0" w:leftChars="0" w:firstLine="420" w:firstLineChars="200"/>
              <w:textAlignment w:val="auto"/>
              <w:rPr>
                <w:rFonts w:hint="eastAsia" w:ascii="仿宋" w:hAnsi="仿宋" w:eastAsia="仿宋" w:cs="仿宋"/>
                <w:caps w:val="0"/>
                <w:color w:val="auto"/>
                <w:sz w:val="21"/>
                <w:szCs w:val="21"/>
                <w:highlight w:val="none"/>
                <w:lang w:val="zh-CN" w:eastAsia="zh-CN"/>
              </w:rPr>
            </w:pPr>
            <w:bookmarkStart w:id="1" w:name="_Toc227490309"/>
            <w:bookmarkStart w:id="2" w:name="_Toc185403055"/>
            <w:bookmarkStart w:id="3" w:name="_Toc248381623"/>
            <w:r>
              <w:rPr>
                <w:rFonts w:hint="eastAsia" w:ascii="仿宋" w:hAnsi="仿宋" w:eastAsia="仿宋" w:cs="仿宋"/>
                <w:caps w:val="0"/>
                <w:color w:val="auto"/>
                <w:sz w:val="21"/>
                <w:szCs w:val="21"/>
                <w:highlight w:val="none"/>
                <w:lang w:val="zh-CN" w:eastAsia="zh-CN"/>
              </w:rPr>
              <w:t>景泰县景宇矿业有限责任公司石英石矿权属于景泰县景宇矿业有限责任公司。景泰县景宇矿业有限责任公司成立于2011年09月，类型为有限责任公司（自然人投资或控股），法定代表人姓名张崇河，公司注册资本为人民币贰佰肆拾万元，公司自成立以来一直从事石英岩的开采、销售；砂石料、工程机械、石灰石、水泥、建筑材料的销售；普通货物道路运输。</w:t>
            </w:r>
          </w:p>
          <w:p>
            <w:pPr>
              <w:pStyle w:val="5"/>
              <w:keepNext w:val="0"/>
              <w:keepLines w:val="0"/>
              <w:pageBreakBefore w:val="0"/>
              <w:widowControl w:val="0"/>
              <w:kinsoku/>
              <w:wordWrap/>
              <w:overflowPunct/>
              <w:topLinePunct w:val="0"/>
              <w:autoSpaceDE/>
              <w:autoSpaceDN/>
              <w:bidi w:val="0"/>
              <w:adjustRightInd/>
              <w:snapToGrid/>
              <w:spacing w:line="520" w:lineRule="exact"/>
              <w:ind w:left="0" w:leftChars="0" w:firstLine="420" w:firstLineChars="200"/>
              <w:textAlignment w:val="auto"/>
              <w:rPr>
                <w:rFonts w:hint="eastAsia" w:ascii="仿宋" w:hAnsi="仿宋" w:eastAsia="仿宋" w:cs="仿宋"/>
                <w:caps w:val="0"/>
                <w:color w:val="auto"/>
                <w:sz w:val="21"/>
                <w:szCs w:val="21"/>
                <w:highlight w:val="none"/>
                <w:lang w:val="zh-CN" w:eastAsia="zh-CN"/>
              </w:rPr>
            </w:pPr>
            <w:r>
              <w:rPr>
                <w:rFonts w:hint="eastAsia" w:ascii="仿宋" w:hAnsi="仿宋" w:eastAsia="仿宋" w:cs="仿宋"/>
                <w:caps w:val="0"/>
                <w:color w:val="auto"/>
                <w:sz w:val="21"/>
                <w:szCs w:val="21"/>
                <w:highlight w:val="none"/>
                <w:lang w:val="zh-CN" w:eastAsia="zh-CN"/>
              </w:rPr>
              <w:t>该矿山为改扩建项目，为严格落实国家、省政府、省自然资源厅关于扩大矿山生产能力，取消矿山最低开采规模，提高矿山安全生产投入保障，杜绝小规模矿山生产过程中各类隐患突出的问题。景泰县景宇矿业有限责任公司为落实国家及省、市关于提高矿山生产水平的政策精神。2021年5月6日白银市自然资源局向景泰县景宇矿业有限责任公司核准颁发了新的采矿许可证（证号：C6204002011017120105470），矿山名称：石英石矿，采矿权人：景泰县景宇矿业有限责任公司，开采矿种：石英石，生产规模：20万吨/年，矿区面积：0.2893平方公里，矿区由23个拐点坐标圈定，开采深度：2000米至1800米，有效期限：2021年1月27日至2031年1月27日。</w:t>
            </w:r>
          </w:p>
          <w:p>
            <w:pPr>
              <w:pStyle w:val="5"/>
              <w:keepNext w:val="0"/>
              <w:keepLines w:val="0"/>
              <w:pageBreakBefore w:val="0"/>
              <w:widowControl w:val="0"/>
              <w:kinsoku/>
              <w:wordWrap/>
              <w:overflowPunct/>
              <w:topLinePunct w:val="0"/>
              <w:autoSpaceDE/>
              <w:autoSpaceDN/>
              <w:bidi w:val="0"/>
              <w:adjustRightInd/>
              <w:snapToGrid/>
              <w:spacing w:line="520" w:lineRule="exact"/>
              <w:ind w:left="0" w:leftChars="0" w:firstLine="420" w:firstLineChars="200"/>
              <w:textAlignment w:val="auto"/>
              <w:rPr>
                <w:rFonts w:hint="eastAsia" w:ascii="仿宋" w:hAnsi="仿宋" w:eastAsia="仿宋" w:cs="仿宋"/>
                <w:caps w:val="0"/>
                <w:color w:val="auto"/>
                <w:sz w:val="21"/>
                <w:szCs w:val="21"/>
                <w:highlight w:val="none"/>
                <w:lang w:val="zh-CN" w:eastAsia="zh-CN"/>
              </w:rPr>
            </w:pPr>
            <w:r>
              <w:rPr>
                <w:rFonts w:hint="eastAsia" w:ascii="仿宋" w:hAnsi="仿宋" w:eastAsia="仿宋" w:cs="仿宋"/>
                <w:caps w:val="0"/>
                <w:color w:val="auto"/>
                <w:sz w:val="21"/>
                <w:szCs w:val="21"/>
                <w:highlight w:val="none"/>
                <w:lang w:val="zh-CN" w:eastAsia="zh-CN"/>
              </w:rPr>
              <w:t>景泰县景宇矿业有限责任公司石英石矿位于甘肃省白银市景泰县漫水滩乡西南部，行政区划属景泰县漫水滩乡管辖。漫水滩乡位于腾格里沙漠南缘，地处景电二期灌区腹地，东与内蒙古阿拉善左旗交界，南与上沙沃镇毗邻，西靠省道S308线，北与红水镇接壤。地理坐标：东经103°53′12″～103°53′32″；北纬37°25′50″～37°29′09″，景泰县景宇矿业有限责任公司石英石矿距白银市约120km，东南距景泰县城约35km，北距公路S308线约1km，南距定武高速约25km，距包兰铁路线庆阳山火车站约20km。有简易公路与S308线相通，可通行重型载重汽车。交通条件便利。</w:t>
            </w:r>
          </w:p>
          <w:bookmarkEnd w:id="1"/>
          <w:bookmarkEnd w:id="2"/>
          <w:bookmarkEnd w:id="3"/>
          <w:p>
            <w:pPr>
              <w:keepNext w:val="0"/>
              <w:keepLines w:val="0"/>
              <w:pageBreakBefore w:val="0"/>
              <w:widowControl w:val="0"/>
              <w:kinsoku/>
              <w:wordWrap/>
              <w:overflowPunct/>
              <w:topLinePunct w:val="0"/>
              <w:autoSpaceDE/>
              <w:autoSpaceDN/>
              <w:bidi w:val="0"/>
              <w:adjustRightInd/>
              <w:snapToGrid/>
              <w:spacing w:line="520" w:lineRule="exact"/>
              <w:ind w:firstLine="420" w:firstLineChars="200"/>
              <w:jc w:val="left"/>
              <w:textAlignment w:val="auto"/>
              <w:rPr>
                <w:rFonts w:hint="eastAsia" w:ascii="仿宋" w:hAnsi="仿宋" w:eastAsia="仿宋" w:cs="仿宋"/>
                <w:caps w:val="0"/>
                <w:color w:val="auto"/>
                <w:kern w:val="2"/>
                <w:sz w:val="21"/>
                <w:szCs w:val="21"/>
                <w:highlight w:val="none"/>
                <w:lang w:val="zh-CN" w:eastAsia="zh-CN" w:bidi="ar-SA"/>
              </w:rPr>
            </w:pPr>
            <w:r>
              <w:rPr>
                <w:rFonts w:hint="eastAsia" w:ascii="仿宋" w:hAnsi="仿宋" w:eastAsia="仿宋" w:cs="仿宋"/>
                <w:caps w:val="0"/>
                <w:color w:val="auto"/>
                <w:kern w:val="2"/>
                <w:sz w:val="21"/>
                <w:szCs w:val="21"/>
                <w:highlight w:val="none"/>
                <w:lang w:val="zh-CN" w:eastAsia="zh-CN" w:bidi="ar-SA"/>
              </w:rPr>
              <w:t>矿区300m范围内无湖泊、水库。矿区不处于风景区、文物保护区、自然保护区、军事设施、重要交通设施、重要工业设施范围内。总体来说矿山周边环境较为简单，应对矿山的破碎站以及地磅房进行保护。</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 w:hAnsi="仿宋" w:eastAsia="仿宋" w:cs="宋体"/>
                <w:b/>
                <w:bCs/>
                <w:color w:val="auto"/>
                <w:szCs w:val="21"/>
              </w:rPr>
            </w:pP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 w:hAnsi="仿宋" w:eastAsia="仿宋" w:cs="宋体"/>
                <w:b/>
                <w:bCs/>
                <w:color w:val="auto"/>
                <w:szCs w:val="21"/>
              </w:rPr>
            </w:pP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 w:hAnsi="仿宋" w:eastAsia="仿宋" w:cs="宋体"/>
                <w:color w:val="auto"/>
                <w:szCs w:val="21"/>
              </w:rPr>
            </w:pPr>
            <w:r>
              <w:rPr>
                <w:rFonts w:hint="eastAsia" w:ascii="仿宋" w:hAnsi="仿宋" w:eastAsia="仿宋" w:cs="宋体"/>
                <w:b/>
                <w:bCs/>
                <w:color w:val="auto"/>
                <w:szCs w:val="21"/>
              </w:rPr>
              <w:t>现场勘察照片</w:t>
            </w:r>
            <w:r>
              <w:rPr>
                <w:rFonts w:hint="eastAsia" w:ascii="仿宋" w:hAnsi="仿宋" w:eastAsia="仿宋" w:cs="宋体"/>
                <w:color w:val="auto"/>
                <w:szCs w:val="21"/>
              </w:rPr>
              <w:t>：</w:t>
            </w:r>
          </w:p>
          <w:p>
            <w:pPr>
              <w:pStyle w:val="2"/>
              <w:jc w:val="both"/>
              <w:rPr>
                <w:rFonts w:hint="eastAsia" w:eastAsia="宋体"/>
                <w:color w:val="auto"/>
                <w:lang w:eastAsia="zh-CN"/>
              </w:rPr>
            </w:pPr>
            <w:r>
              <w:rPr>
                <w:rFonts w:hint="eastAsia" w:ascii="仿宋" w:hAnsi="仿宋" w:eastAsia="仿宋" w:cs="宋体"/>
                <w:color w:val="auto"/>
                <w:szCs w:val="21"/>
                <w:lang w:eastAsia="zh-CN"/>
              </w:rPr>
              <w:drawing>
                <wp:anchor distT="0" distB="0" distL="114300" distR="114300" simplePos="0" relativeHeight="251659264" behindDoc="1" locked="0" layoutInCell="1" allowOverlap="1">
                  <wp:simplePos x="0" y="0"/>
                  <wp:positionH relativeFrom="column">
                    <wp:posOffset>-6350</wp:posOffset>
                  </wp:positionH>
                  <wp:positionV relativeFrom="paragraph">
                    <wp:posOffset>63500</wp:posOffset>
                  </wp:positionV>
                  <wp:extent cx="3082290" cy="2312035"/>
                  <wp:effectExtent l="0" t="0" r="3810" b="12065"/>
                  <wp:wrapNone/>
                  <wp:docPr id="1" name="图片 1" descr="IMG_20210503_155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0210503_155033"/>
                          <pic:cNvPicPr>
                            <a:picLocks noChangeAspect="1"/>
                          </pic:cNvPicPr>
                        </pic:nvPicPr>
                        <pic:blipFill>
                          <a:blip r:embed="rId4"/>
                          <a:stretch>
                            <a:fillRect/>
                          </a:stretch>
                        </pic:blipFill>
                        <pic:spPr>
                          <a:xfrm>
                            <a:off x="0" y="0"/>
                            <a:ext cx="3082290" cy="2312035"/>
                          </a:xfrm>
                          <a:prstGeom prst="rect">
                            <a:avLst/>
                          </a:prstGeom>
                        </pic:spPr>
                      </pic:pic>
                    </a:graphicData>
                  </a:graphic>
                </wp:anchor>
              </w:drawing>
            </w:r>
          </w:p>
          <w:p>
            <w:pPr>
              <w:pStyle w:val="2"/>
              <w:rPr>
                <w:rFonts w:hint="eastAsia" w:ascii="仿宋" w:hAnsi="仿宋" w:eastAsia="仿宋" w:cs="宋体"/>
                <w:color w:val="auto"/>
                <w:szCs w:val="21"/>
                <w:lang w:eastAsia="zh-CN"/>
              </w:rPr>
            </w:pPr>
          </w:p>
          <w:p>
            <w:pPr>
              <w:pStyle w:val="2"/>
              <w:rPr>
                <w:rFonts w:hint="eastAsia" w:ascii="仿宋" w:hAnsi="仿宋" w:eastAsia="仿宋" w:cs="宋体"/>
                <w:color w:val="auto"/>
                <w:szCs w:val="21"/>
                <w:lang w:eastAsia="zh-CN"/>
              </w:rPr>
            </w:pPr>
          </w:p>
          <w:p>
            <w:pPr>
              <w:pStyle w:val="2"/>
              <w:rPr>
                <w:rFonts w:hint="eastAsia" w:ascii="仿宋" w:hAnsi="仿宋" w:eastAsia="仿宋" w:cs="宋体"/>
                <w:color w:val="auto"/>
                <w:szCs w:val="21"/>
                <w:lang w:eastAsia="zh-CN"/>
              </w:rPr>
            </w:pPr>
          </w:p>
          <w:p>
            <w:pPr>
              <w:pStyle w:val="2"/>
              <w:rPr>
                <w:rFonts w:hint="eastAsia" w:ascii="仿宋" w:hAnsi="仿宋" w:eastAsia="仿宋" w:cs="宋体"/>
                <w:color w:val="auto"/>
                <w:szCs w:val="21"/>
              </w:rPr>
            </w:pPr>
          </w:p>
          <w:p>
            <w:pPr>
              <w:pStyle w:val="2"/>
              <w:rPr>
                <w:rFonts w:hint="eastAsia" w:ascii="仿宋" w:hAnsi="仿宋" w:eastAsia="仿宋" w:cs="宋体"/>
                <w:color w:val="auto"/>
                <w:szCs w:val="21"/>
              </w:rPr>
            </w:pPr>
          </w:p>
          <w:p>
            <w:pPr>
              <w:pStyle w:val="2"/>
              <w:rPr>
                <w:rFonts w:hint="eastAsia" w:ascii="仿宋" w:hAnsi="仿宋" w:eastAsia="仿宋" w:cs="宋体"/>
                <w:color w:val="auto"/>
                <w:szCs w:val="21"/>
              </w:rPr>
            </w:pPr>
          </w:p>
          <w:p>
            <w:pPr>
              <w:pStyle w:val="2"/>
              <w:rPr>
                <w:rFonts w:hint="eastAsia" w:ascii="仿宋" w:hAnsi="仿宋" w:eastAsia="仿宋" w:cs="宋体"/>
                <w:color w:val="auto"/>
                <w:szCs w:val="21"/>
              </w:rPr>
            </w:pPr>
          </w:p>
          <w:p>
            <w:pPr>
              <w:pStyle w:val="2"/>
              <w:spacing w:line="240" w:lineRule="auto"/>
              <w:jc w:val="both"/>
              <w:rPr>
                <w:rFonts w:hint="eastAsia" w:ascii="仿宋" w:hAnsi="仿宋" w:eastAsia="仿宋" w:cs="宋体"/>
                <w:color w:val="auto"/>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现场开展工作情况</w:t>
            </w:r>
          </w:p>
        </w:tc>
        <w:tc>
          <w:tcPr>
            <w:tcW w:w="1586" w:type="dxa"/>
            <w:gridSpan w:val="2"/>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勘验人员</w:t>
            </w:r>
          </w:p>
        </w:tc>
        <w:tc>
          <w:tcPr>
            <w:tcW w:w="2622" w:type="dxa"/>
            <w:gridSpan w:val="4"/>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勘验时间</w:t>
            </w:r>
          </w:p>
        </w:tc>
        <w:tc>
          <w:tcPr>
            <w:tcW w:w="1226" w:type="dxa"/>
            <w:gridSpan w:val="2"/>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勘验任务</w:t>
            </w:r>
          </w:p>
        </w:tc>
        <w:tc>
          <w:tcPr>
            <w:tcW w:w="3138" w:type="dxa"/>
            <w:gridSpan w:val="5"/>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390" w:type="dxa"/>
            <w:vMerge w:val="continue"/>
            <w:vAlign w:val="center"/>
          </w:tcPr>
          <w:p>
            <w:pPr>
              <w:spacing w:line="500" w:lineRule="exact"/>
              <w:jc w:val="center"/>
              <w:rPr>
                <w:rFonts w:ascii="仿宋" w:hAnsi="仿宋" w:eastAsia="仿宋"/>
                <w:color w:val="auto"/>
                <w:szCs w:val="21"/>
              </w:rPr>
            </w:pPr>
          </w:p>
        </w:tc>
        <w:tc>
          <w:tcPr>
            <w:tcW w:w="1586" w:type="dxa"/>
            <w:gridSpan w:val="2"/>
            <w:vAlign w:val="center"/>
          </w:tcPr>
          <w:p>
            <w:pPr>
              <w:spacing w:line="300" w:lineRule="exact"/>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李全文、王颜龙</w:t>
            </w:r>
          </w:p>
        </w:tc>
        <w:tc>
          <w:tcPr>
            <w:tcW w:w="2622" w:type="dxa"/>
            <w:gridSpan w:val="4"/>
            <w:vAlign w:val="center"/>
          </w:tcPr>
          <w:p>
            <w:pPr>
              <w:spacing w:line="3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2021.7.15</w:t>
            </w:r>
          </w:p>
        </w:tc>
        <w:tc>
          <w:tcPr>
            <w:tcW w:w="1226" w:type="dxa"/>
            <w:gridSpan w:val="2"/>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现场勘验</w:t>
            </w:r>
          </w:p>
        </w:tc>
        <w:tc>
          <w:tcPr>
            <w:tcW w:w="3138" w:type="dxa"/>
            <w:gridSpan w:val="5"/>
            <w:vAlign w:val="center"/>
          </w:tcPr>
          <w:p>
            <w:pPr>
              <w:rPr>
                <w:rFonts w:hint="eastAsia" w:ascii="仿宋_GB2312" w:hAnsi="仿宋_GB2312" w:eastAsia="仿宋_GB2312" w:cs="仿宋_GB2312"/>
                <w:color w:val="auto"/>
                <w:sz w:val="21"/>
                <w:szCs w:val="21"/>
                <w:lang w:val="zh-CN" w:eastAsia="zh-CN"/>
              </w:rPr>
            </w:pPr>
            <w:r>
              <w:rPr>
                <w:rFonts w:hint="eastAsia" w:ascii="仿宋_GB2312" w:hAnsi="仿宋_GB2312" w:eastAsia="仿宋_GB2312" w:cs="仿宋_GB2312"/>
                <w:color w:val="auto"/>
                <w:sz w:val="21"/>
                <w:szCs w:val="21"/>
                <w:lang w:val="zh-CN" w:eastAsia="zh-CN"/>
              </w:rPr>
              <w:t>1）作业人员存在劳动防护用品佩戴不规范现象；</w:t>
            </w:r>
          </w:p>
          <w:p>
            <w:pPr>
              <w:spacing w:line="300" w:lineRule="exact"/>
              <w:jc w:val="left"/>
              <w:rPr>
                <w:rFonts w:hint="eastAsia" w:ascii="仿宋" w:hAnsi="仿宋" w:eastAsia="仿宋"/>
                <w:color w:val="auto"/>
                <w:szCs w:val="21"/>
                <w:lang w:eastAsia="zh-CN"/>
              </w:rPr>
            </w:pPr>
          </w:p>
        </w:tc>
      </w:tr>
    </w:tbl>
    <w:p>
      <w:bookmarkStart w:id="4" w:name="_GoBack"/>
      <w:bookmarkEnd w:id="4"/>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8A5935"/>
    <w:rsid w:val="398A59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2">
    <w:name w:val="a 正文"/>
    <w:basedOn w:val="1"/>
    <w:qFormat/>
    <w:uiPriority w:val="99"/>
    <w:pPr>
      <w:spacing w:line="460" w:lineRule="exact"/>
      <w:ind w:firstLine="0" w:firstLineChars="0"/>
      <w:jc w:val="center"/>
    </w:pPr>
    <w:rPr>
      <w:b/>
      <w:kern w:val="0"/>
      <w:szCs w:val="32"/>
      <w:lang w:eastAsia="en-US"/>
    </w:rPr>
  </w:style>
  <w:style w:type="paragraph" w:customStyle="1" w:styleId="5">
    <w:name w:val="003"/>
    <w:basedOn w:val="1"/>
    <w:qFormat/>
    <w:uiPriority w:val="99"/>
    <w:pPr>
      <w:spacing w:line="480" w:lineRule="exact"/>
      <w:ind w:firstLine="480" w:firstLineChars="200"/>
    </w:pPr>
    <w:rPr>
      <w:rFonts w:ascii="宋体"/>
      <w:caps/>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2021-09-29T07:37:00Z</dcterms:created>
  <dc:creator>雷楠</dc:creator>
  <cp:lastModifiedBy>雷楠</cp:lastModifiedBy>
  <dcterms:modified xsi:type="dcterms:W3CDTF">2021-09-29T07:37:52Z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2052-11.1.0.10650</vt:lpwstr>
  </property>
  <property fmtid="{D5CDD505-2E9C-101B-9397-08002B2CF9AE}" pid="3" name="ICV">
    <vt:lpwstr>C9E4CD3D71B24878831DDC8BF687F75F</vt:lpwstr>
  </property>
</Properties>
</file>