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3936" w:type="dxa"/>
            <w:gridSpan w:val="5"/>
            <w:vAlign w:val="center"/>
          </w:tcPr>
          <w:p>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1598"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3038" w:type="dxa"/>
            <w:gridSpan w:val="4"/>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委托单位</w:t>
            </w:r>
          </w:p>
        </w:tc>
        <w:tc>
          <w:tcPr>
            <w:tcW w:w="8572" w:type="dxa"/>
            <w:gridSpan w:val="13"/>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景泰县金源铁矿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项目名称</w:t>
            </w:r>
          </w:p>
        </w:tc>
        <w:tc>
          <w:tcPr>
            <w:tcW w:w="8572" w:type="dxa"/>
            <w:gridSpan w:val="13"/>
            <w:vAlign w:val="center"/>
          </w:tcPr>
          <w:p>
            <w:pPr>
              <w:spacing w:line="500" w:lineRule="exact"/>
              <w:jc w:val="center"/>
              <w:rPr>
                <w:rFonts w:hint="eastAsia" w:ascii="仿宋" w:hAnsi="仿宋" w:eastAsia="仿宋"/>
                <w:bCs/>
                <w:color w:val="auto"/>
                <w:szCs w:val="21"/>
                <w:lang w:eastAsia="zh-CN"/>
              </w:rPr>
            </w:pPr>
            <w:r>
              <w:rPr>
                <w:rFonts w:hint="eastAsia" w:ascii="宋体" w:hAnsi="宋体" w:eastAsia="宋体" w:cs="宋体"/>
                <w:i w:val="0"/>
                <w:iCs w:val="0"/>
                <w:kern w:val="2"/>
                <w:sz w:val="21"/>
                <w:szCs w:val="21"/>
                <w:highlight w:val="none"/>
                <w:lang w:val="en-US" w:eastAsia="zh-CN" w:bidi="ar-SA"/>
              </w:rPr>
              <w:t>景泰县金源铁矿景泰县上沙沃镇楼房山石灰石矿安全设施验收评价报告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8572" w:type="dxa"/>
            <w:gridSpan w:val="13"/>
            <w:vAlign w:val="center"/>
          </w:tcPr>
          <w:p>
            <w:pPr>
              <w:spacing w:line="500" w:lineRule="exact"/>
              <w:jc w:val="center"/>
              <w:rPr>
                <w:rFonts w:ascii="仿宋" w:hAnsi="仿宋" w:eastAsia="仿宋"/>
                <w:color w:val="auto"/>
                <w:szCs w:val="21"/>
              </w:rPr>
            </w:pPr>
            <w:r>
              <w:rPr>
                <w:rFonts w:hint="eastAsia" w:ascii="仿宋" w:hAnsi="仿宋" w:eastAsia="仿宋"/>
                <w:color w:val="auto"/>
                <w:szCs w:val="21"/>
                <w:lang w:eastAsia="zh-CN"/>
              </w:rPr>
              <w:t>□</w:t>
            </w:r>
            <w:r>
              <w:rPr>
                <w:rFonts w:hint="eastAsia" w:ascii="仿宋" w:hAnsi="仿宋" w:eastAsia="仿宋"/>
                <w:color w:val="auto"/>
                <w:szCs w:val="21"/>
              </w:rPr>
              <w:t xml:space="preserve">预评价   </w:t>
            </w:r>
            <w:r>
              <w:rPr>
                <w:rFonts w:hint="eastAsia" w:ascii="Segoe UI Symbol" w:hAnsi="Segoe UI Symbol" w:eastAsia="仿宋" w:cs="Segoe UI Symbol"/>
                <w:color w:val="auto"/>
                <w:szCs w:val="21"/>
                <w:lang w:eastAsia="zh-CN"/>
              </w:rPr>
              <w:t>□</w:t>
            </w:r>
            <w:r>
              <w:rPr>
                <w:rFonts w:hint="eastAsia" w:ascii="仿宋" w:hAnsi="仿宋" w:eastAsia="仿宋"/>
                <w:color w:val="auto"/>
                <w:szCs w:val="21"/>
              </w:rPr>
              <w:t xml:space="preserve">现状评价    </w:t>
            </w:r>
            <w:r>
              <w:rPr>
                <w:rFonts w:hint="eastAsia" w:ascii="仿宋" w:hAnsi="仿宋" w:eastAsia="仿宋"/>
                <w:color w:val="auto"/>
                <w:szCs w:val="21"/>
                <w:lang w:eastAsia="zh-CN"/>
              </w:rPr>
              <w:t>☑</w:t>
            </w:r>
            <w:r>
              <w:rPr>
                <w:rFonts w:hint="eastAsia" w:ascii="仿宋" w:hAnsi="仿宋" w:eastAsia="仿宋"/>
                <w:color w:val="auto"/>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7895" w:type="dxa"/>
            <w:gridSpan w:val="12"/>
          </w:tcPr>
          <w:p>
            <w:pPr>
              <w:spacing w:line="400" w:lineRule="exact"/>
              <w:ind w:firstLine="2310" w:firstLineChars="1100"/>
              <w:rPr>
                <w:rFonts w:hint="eastAsia" w:ascii="仿宋" w:hAnsi="仿宋" w:eastAsia="仿宋"/>
                <w:color w:val="auto"/>
                <w:szCs w:val="21"/>
                <w:lang w:eastAsia="zh-CN"/>
              </w:rPr>
            </w:pPr>
            <w:r>
              <w:rPr>
                <w:rFonts w:hint="eastAsia" w:ascii="仿宋" w:hAnsi="仿宋" w:eastAsia="仿宋"/>
                <w:color w:val="auto"/>
                <w:szCs w:val="21"/>
                <w:lang w:eastAsia="zh-CN"/>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2987"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2710" w:type="dxa"/>
            <w:gridSpan w:val="6"/>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2875" w:type="dxa"/>
            <w:gridSpan w:val="3"/>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color w:val="auto"/>
                <w:szCs w:val="21"/>
              </w:rPr>
            </w:pPr>
          </w:p>
        </w:tc>
        <w:tc>
          <w:tcPr>
            <w:tcW w:w="2987" w:type="dxa"/>
            <w:gridSpan w:val="4"/>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白建明</w:t>
            </w:r>
          </w:p>
        </w:tc>
        <w:tc>
          <w:tcPr>
            <w:tcW w:w="2710" w:type="dxa"/>
            <w:gridSpan w:val="6"/>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s="宋体"/>
                <w:color w:val="auto"/>
                <w:kern w:val="0"/>
                <w:szCs w:val="21"/>
                <w:lang w:val="en-US" w:eastAsia="zh-CN"/>
              </w:rPr>
              <w:t>吴子科</w:t>
            </w:r>
          </w:p>
        </w:tc>
        <w:tc>
          <w:tcPr>
            <w:tcW w:w="2875" w:type="dxa"/>
            <w:gridSpan w:val="3"/>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2174" w:type="dxa"/>
            <w:gridSpan w:val="3"/>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2073"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2169"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2156" w:type="dxa"/>
            <w:gridSpan w:val="2"/>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color w:val="auto"/>
                <w:szCs w:val="21"/>
              </w:rPr>
            </w:pPr>
          </w:p>
        </w:tc>
        <w:tc>
          <w:tcPr>
            <w:tcW w:w="2174" w:type="dxa"/>
            <w:gridSpan w:val="3"/>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s="宋体"/>
                <w:color w:val="auto"/>
                <w:kern w:val="0"/>
                <w:szCs w:val="21"/>
                <w:lang w:val="en-US" w:eastAsia="zh-CN"/>
              </w:rPr>
              <w:t>白建明、王颜龙</w:t>
            </w:r>
          </w:p>
        </w:tc>
        <w:tc>
          <w:tcPr>
            <w:tcW w:w="2073" w:type="dxa"/>
            <w:gridSpan w:val="4"/>
            <w:vAlign w:val="center"/>
          </w:tcPr>
          <w:p>
            <w:pPr>
              <w:spacing w:line="500" w:lineRule="exact"/>
              <w:jc w:val="center"/>
              <w:rPr>
                <w:rFonts w:hint="eastAsia" w:ascii="仿宋" w:hAnsi="仿宋" w:eastAsia="仿宋"/>
                <w:color w:val="auto"/>
                <w:szCs w:val="21"/>
                <w:lang w:val="en-US" w:eastAsia="zh-CN"/>
              </w:rPr>
            </w:pPr>
            <w:r>
              <w:rPr>
                <w:rFonts w:hint="eastAsia" w:ascii="仿宋" w:hAnsi="仿宋" w:eastAsia="仿宋"/>
                <w:color w:val="auto"/>
                <w:szCs w:val="21"/>
              </w:rPr>
              <w:t>2</w:t>
            </w:r>
            <w:r>
              <w:rPr>
                <w:rFonts w:ascii="仿宋" w:hAnsi="仿宋" w:eastAsia="仿宋"/>
                <w:color w:val="auto"/>
                <w:szCs w:val="21"/>
              </w:rPr>
              <w:t>02</w:t>
            </w:r>
            <w:r>
              <w:rPr>
                <w:rFonts w:hint="eastAsia" w:ascii="仿宋" w:hAnsi="仿宋" w:eastAsia="仿宋"/>
                <w:color w:val="auto"/>
                <w:szCs w:val="21"/>
                <w:lang w:val="en-US" w:eastAsia="zh-CN"/>
              </w:rPr>
              <w:t>1</w:t>
            </w:r>
            <w:r>
              <w:rPr>
                <w:rFonts w:ascii="仿宋" w:hAnsi="仿宋" w:eastAsia="仿宋"/>
                <w:color w:val="auto"/>
                <w:szCs w:val="21"/>
              </w:rPr>
              <w:t>.</w:t>
            </w:r>
            <w:r>
              <w:rPr>
                <w:rFonts w:hint="eastAsia" w:ascii="仿宋" w:hAnsi="仿宋" w:eastAsia="仿宋"/>
                <w:color w:val="auto"/>
                <w:szCs w:val="21"/>
                <w:lang w:val="en-US" w:eastAsia="zh-CN"/>
              </w:rPr>
              <w:t>4</w:t>
            </w:r>
          </w:p>
        </w:tc>
        <w:tc>
          <w:tcPr>
            <w:tcW w:w="2169" w:type="dxa"/>
            <w:gridSpan w:val="4"/>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s="宋体"/>
                <w:color w:val="auto"/>
                <w:kern w:val="0"/>
                <w:szCs w:val="21"/>
                <w:lang w:val="en-US" w:eastAsia="zh-CN"/>
              </w:rPr>
              <w:t>蔡治勇</w:t>
            </w:r>
          </w:p>
        </w:tc>
        <w:tc>
          <w:tcPr>
            <w:tcW w:w="2156" w:type="dxa"/>
            <w:gridSpan w:val="2"/>
            <w:vAlign w:val="center"/>
          </w:tcPr>
          <w:p>
            <w:pPr>
              <w:spacing w:line="500" w:lineRule="exact"/>
              <w:jc w:val="center"/>
              <w:rPr>
                <w:rFonts w:ascii="仿宋" w:hAnsi="仿宋" w:eastAsia="仿宋"/>
                <w:color w:val="auto"/>
                <w:szCs w:val="21"/>
              </w:rPr>
            </w:pPr>
            <w:r>
              <w:rPr>
                <w:rFonts w:hint="eastAsia" w:ascii="仿宋" w:hAnsi="仿宋" w:eastAsia="仿宋" w:cs="宋体"/>
                <w:color w:val="auto"/>
                <w:kern w:val="0"/>
                <w:szCs w:val="21"/>
                <w:lang w:val="en-US"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姓  名</w:t>
            </w:r>
          </w:p>
        </w:tc>
        <w:tc>
          <w:tcPr>
            <w:tcW w:w="1586" w:type="dxa"/>
            <w:gridSpan w:val="2"/>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2661" w:type="dxa"/>
            <w:gridSpan w:val="5"/>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安全评价师从业识别卡/证书编号</w:t>
            </w:r>
          </w:p>
        </w:tc>
        <w:tc>
          <w:tcPr>
            <w:tcW w:w="2662" w:type="dxa"/>
            <w:gridSpan w:val="5"/>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1663" w:type="dxa"/>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白建明</w:t>
            </w:r>
          </w:p>
        </w:tc>
        <w:tc>
          <w:tcPr>
            <w:tcW w:w="1586" w:type="dxa"/>
            <w:gridSpan w:val="2"/>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电气</w:t>
            </w:r>
          </w:p>
        </w:tc>
        <w:tc>
          <w:tcPr>
            <w:tcW w:w="2661" w:type="dxa"/>
            <w:gridSpan w:val="5"/>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170</w:t>
            </w:r>
            <w:r>
              <w:rPr>
                <w:rFonts w:ascii="仿宋" w:hAnsi="仿宋" w:eastAsia="仿宋" w:cs="宋体"/>
                <w:color w:val="auto"/>
                <w:kern w:val="0"/>
                <w:szCs w:val="21"/>
              </w:rPr>
              <w:t>0000000201198</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62120125930</w:t>
            </w:r>
          </w:p>
        </w:tc>
        <w:tc>
          <w:tcPr>
            <w:tcW w:w="1663" w:type="dxa"/>
            <w:vAlign w:val="center"/>
          </w:tcPr>
          <w:p>
            <w:pPr>
              <w:adjustRightInd w:val="0"/>
              <w:snapToGrid w:val="0"/>
              <w:jc w:val="center"/>
              <w:rPr>
                <w:rFonts w:ascii="仿宋" w:hAnsi="仿宋" w:eastAsia="仿宋"/>
                <w:color w:val="auto"/>
                <w:szCs w:val="21"/>
              </w:rPr>
            </w:pPr>
            <w:r>
              <w:rPr>
                <w:rFonts w:hint="eastAsia" w:ascii="仿宋" w:hAnsi="仿宋" w:eastAsia="仿宋"/>
                <w:color w:val="auto"/>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田祖伟</w:t>
            </w:r>
          </w:p>
        </w:tc>
        <w:tc>
          <w:tcPr>
            <w:tcW w:w="1586" w:type="dxa"/>
            <w:gridSpan w:val="2"/>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安全</w:t>
            </w:r>
          </w:p>
        </w:tc>
        <w:tc>
          <w:tcPr>
            <w:tcW w:w="2661" w:type="dxa"/>
            <w:gridSpan w:val="5"/>
            <w:vAlign w:val="center"/>
          </w:tcPr>
          <w:p>
            <w:pPr>
              <w:widowControl/>
              <w:adjustRightInd w:val="0"/>
              <w:snapToGrid w:val="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1700000000301781</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w:t>
            </w:r>
          </w:p>
        </w:tc>
        <w:tc>
          <w:tcPr>
            <w:tcW w:w="1663" w:type="dxa"/>
            <w:vAlign w:val="center"/>
          </w:tcPr>
          <w:p>
            <w:pPr>
              <w:adjustRightInd w:val="0"/>
              <w:snapToGrid w:val="0"/>
              <w:jc w:val="center"/>
              <w:rPr>
                <w:rFonts w:ascii="仿宋" w:hAnsi="仿宋" w:eastAsia="仿宋"/>
                <w:color w:val="auto"/>
                <w:szCs w:val="21"/>
              </w:rPr>
            </w:pPr>
            <w:r>
              <w:rPr>
                <w:rFonts w:hint="eastAsia" w:ascii="仿宋" w:hAnsi="仿宋" w:eastAsia="仿宋"/>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苏祖明</w:t>
            </w:r>
          </w:p>
        </w:tc>
        <w:tc>
          <w:tcPr>
            <w:tcW w:w="1586" w:type="dxa"/>
            <w:gridSpan w:val="2"/>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地质</w:t>
            </w:r>
          </w:p>
        </w:tc>
        <w:tc>
          <w:tcPr>
            <w:tcW w:w="2661" w:type="dxa"/>
            <w:gridSpan w:val="5"/>
            <w:vAlign w:val="center"/>
          </w:tcPr>
          <w:p>
            <w:pPr>
              <w:widowControl/>
              <w:adjustRightInd w:val="0"/>
              <w:snapToGrid w:val="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0800000000104214</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w:t>
            </w:r>
          </w:p>
        </w:tc>
        <w:tc>
          <w:tcPr>
            <w:tcW w:w="1663" w:type="dxa"/>
            <w:vAlign w:val="center"/>
          </w:tcPr>
          <w:p>
            <w:pPr>
              <w:adjustRightInd w:val="0"/>
              <w:snapToGrid w:val="0"/>
              <w:jc w:val="center"/>
              <w:rPr>
                <w:rFonts w:ascii="仿宋" w:hAnsi="仿宋" w:eastAsia="仿宋"/>
                <w:color w:val="auto"/>
                <w:szCs w:val="21"/>
              </w:rPr>
            </w:pPr>
            <w:r>
              <w:rPr>
                <w:rFonts w:hint="eastAsia" w:ascii="仿宋" w:hAnsi="仿宋" w:eastAsia="仿宋"/>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徐茂</w:t>
            </w:r>
          </w:p>
        </w:tc>
        <w:tc>
          <w:tcPr>
            <w:tcW w:w="1586" w:type="dxa"/>
            <w:gridSpan w:val="2"/>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通风</w:t>
            </w:r>
          </w:p>
        </w:tc>
        <w:tc>
          <w:tcPr>
            <w:tcW w:w="2661" w:type="dxa"/>
            <w:gridSpan w:val="5"/>
            <w:vAlign w:val="center"/>
          </w:tcPr>
          <w:p>
            <w:pPr>
              <w:widowControl/>
              <w:adjustRightInd w:val="0"/>
              <w:snapToGrid w:val="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Cs w:val="21"/>
                <w:lang w:val="en-US" w:eastAsia="zh-CN"/>
              </w:rPr>
              <w:t>0800000000204169</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p>
        </w:tc>
        <w:tc>
          <w:tcPr>
            <w:tcW w:w="1663" w:type="dxa"/>
            <w:vAlign w:val="center"/>
          </w:tcPr>
          <w:p>
            <w:pPr>
              <w:adjustRightInd w:val="0"/>
              <w:snapToGrid w:val="0"/>
              <w:jc w:val="center"/>
              <w:rPr>
                <w:rFonts w:ascii="仿宋" w:hAnsi="仿宋" w:eastAsia="仿宋"/>
                <w:color w:val="auto"/>
                <w:szCs w:val="21"/>
              </w:rPr>
            </w:pPr>
            <w:r>
              <w:rPr>
                <w:rFonts w:hint="eastAsia" w:ascii="仿宋" w:hAnsi="仿宋" w:eastAsia="仿宋"/>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default"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闫云光</w:t>
            </w:r>
          </w:p>
        </w:tc>
        <w:tc>
          <w:tcPr>
            <w:tcW w:w="1586" w:type="dxa"/>
            <w:gridSpan w:val="2"/>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采矿</w:t>
            </w:r>
          </w:p>
        </w:tc>
        <w:tc>
          <w:tcPr>
            <w:tcW w:w="2661" w:type="dxa"/>
            <w:gridSpan w:val="5"/>
            <w:vAlign w:val="center"/>
          </w:tcPr>
          <w:p>
            <w:pPr>
              <w:widowControl/>
              <w:adjustRightInd w:val="0"/>
              <w:snapToGrid w:val="0"/>
              <w:jc w:val="center"/>
              <w:rPr>
                <w:rFonts w:hint="default" w:ascii="仿宋" w:hAnsi="仿宋" w:eastAsia="仿宋" w:cs="宋体"/>
                <w:color w:val="auto"/>
                <w:kern w:val="0"/>
                <w:szCs w:val="21"/>
                <w:lang w:val="en-US"/>
              </w:rPr>
            </w:pPr>
            <w:r>
              <w:rPr>
                <w:rFonts w:hint="eastAsia" w:ascii="仿宋" w:hAnsi="仿宋" w:eastAsia="仿宋" w:cs="宋体"/>
                <w:color w:val="auto"/>
                <w:kern w:val="0"/>
                <w:szCs w:val="21"/>
                <w:lang w:val="en-US" w:eastAsia="zh-CN"/>
              </w:rPr>
              <w:t>S011053000110192002943</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p>
        </w:tc>
        <w:tc>
          <w:tcPr>
            <w:tcW w:w="1663" w:type="dxa"/>
            <w:vAlign w:val="center"/>
          </w:tcPr>
          <w:p>
            <w:pPr>
              <w:adjustRightInd w:val="0"/>
              <w:snapToGrid w:val="0"/>
              <w:jc w:val="center"/>
              <w:rPr>
                <w:rFonts w:hint="eastAsia" w:ascii="仿宋" w:hAnsi="仿宋" w:eastAsia="仿宋"/>
                <w:color w:val="auto"/>
                <w:szCs w:val="21"/>
              </w:rPr>
            </w:pPr>
            <w:r>
              <w:rPr>
                <w:rFonts w:hint="eastAsia" w:ascii="仿宋" w:hAnsi="仿宋" w:eastAsia="仿宋"/>
                <w:color w:val="auto"/>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唐波</w:t>
            </w:r>
          </w:p>
        </w:tc>
        <w:tc>
          <w:tcPr>
            <w:tcW w:w="1586" w:type="dxa"/>
            <w:gridSpan w:val="2"/>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机械</w:t>
            </w:r>
          </w:p>
        </w:tc>
        <w:tc>
          <w:tcPr>
            <w:tcW w:w="2661" w:type="dxa"/>
            <w:gridSpan w:val="5"/>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S011053000110192003004</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w:t>
            </w:r>
          </w:p>
        </w:tc>
        <w:tc>
          <w:tcPr>
            <w:tcW w:w="1663" w:type="dxa"/>
            <w:vAlign w:val="center"/>
          </w:tcPr>
          <w:p>
            <w:pPr>
              <w:adjustRightInd w:val="0"/>
              <w:snapToGrid w:val="0"/>
              <w:jc w:val="center"/>
              <w:rPr>
                <w:rFonts w:ascii="仿宋" w:hAnsi="仿宋" w:eastAsia="仿宋"/>
                <w:color w:val="auto"/>
                <w:szCs w:val="21"/>
              </w:rPr>
            </w:pPr>
            <w:r>
              <w:rPr>
                <w:rFonts w:hint="eastAsia" w:ascii="仿宋" w:hAnsi="仿宋" w:eastAsia="仿宋"/>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王颜龙</w:t>
            </w:r>
          </w:p>
        </w:tc>
        <w:tc>
          <w:tcPr>
            <w:tcW w:w="1586" w:type="dxa"/>
            <w:gridSpan w:val="2"/>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采矿</w:t>
            </w:r>
          </w:p>
        </w:tc>
        <w:tc>
          <w:tcPr>
            <w:tcW w:w="2661" w:type="dxa"/>
            <w:gridSpan w:val="5"/>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1800000000301325</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p>
        </w:tc>
        <w:tc>
          <w:tcPr>
            <w:tcW w:w="1663" w:type="dxa"/>
            <w:vAlign w:val="center"/>
          </w:tcPr>
          <w:p>
            <w:pPr>
              <w:adjustRightInd w:val="0"/>
              <w:snapToGrid w:val="0"/>
              <w:jc w:val="center"/>
              <w:rPr>
                <w:rFonts w:hint="eastAsia" w:ascii="仿宋" w:hAnsi="仿宋" w:eastAsia="仿宋"/>
                <w:color w:val="auto"/>
                <w:szCs w:val="21"/>
                <w:lang w:val="en-US" w:eastAsia="zh-CN"/>
              </w:rPr>
            </w:pPr>
            <w:r>
              <w:rPr>
                <w:rFonts w:hint="eastAsia" w:ascii="仿宋" w:hAnsi="仿宋" w:eastAsia="仿宋"/>
                <w:color w:val="auto"/>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吴子科</w:t>
            </w:r>
          </w:p>
        </w:tc>
        <w:tc>
          <w:tcPr>
            <w:tcW w:w="1586" w:type="dxa"/>
            <w:gridSpan w:val="2"/>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水工</w:t>
            </w:r>
          </w:p>
        </w:tc>
        <w:tc>
          <w:tcPr>
            <w:tcW w:w="2661" w:type="dxa"/>
            <w:gridSpan w:val="5"/>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1500000000100173</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p>
        </w:tc>
        <w:tc>
          <w:tcPr>
            <w:tcW w:w="1663" w:type="dxa"/>
            <w:vAlign w:val="center"/>
          </w:tcPr>
          <w:p>
            <w:pPr>
              <w:adjustRightInd w:val="0"/>
              <w:snapToGrid w:val="0"/>
              <w:jc w:val="center"/>
              <w:rPr>
                <w:rFonts w:hint="eastAsia" w:ascii="仿宋" w:hAnsi="仿宋" w:eastAsia="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冯皓</w:t>
            </w:r>
          </w:p>
        </w:tc>
        <w:tc>
          <w:tcPr>
            <w:tcW w:w="1586" w:type="dxa"/>
            <w:gridSpan w:val="2"/>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机械、化工机械</w:t>
            </w:r>
          </w:p>
        </w:tc>
        <w:tc>
          <w:tcPr>
            <w:tcW w:w="2661" w:type="dxa"/>
            <w:gridSpan w:val="5"/>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1600000000201292</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p>
        </w:tc>
        <w:tc>
          <w:tcPr>
            <w:tcW w:w="1663" w:type="dxa"/>
            <w:vAlign w:val="center"/>
          </w:tcPr>
          <w:p>
            <w:pPr>
              <w:adjustRightInd w:val="0"/>
              <w:snapToGrid w:val="0"/>
              <w:jc w:val="center"/>
              <w:rPr>
                <w:rFonts w:ascii="仿宋" w:hAnsi="仿宋" w:eastAsia="仿宋"/>
                <w:color w:val="auto"/>
                <w:szCs w:val="21"/>
              </w:rPr>
            </w:pPr>
            <w:r>
              <w:rPr>
                <w:rFonts w:hint="eastAsia" w:ascii="仿宋" w:hAnsi="仿宋" w:eastAsia="仿宋"/>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蔡治勇</w:t>
            </w:r>
          </w:p>
        </w:tc>
        <w:tc>
          <w:tcPr>
            <w:tcW w:w="1586" w:type="dxa"/>
            <w:gridSpan w:val="2"/>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火炸药、安全</w:t>
            </w:r>
          </w:p>
        </w:tc>
        <w:tc>
          <w:tcPr>
            <w:tcW w:w="2661" w:type="dxa"/>
            <w:gridSpan w:val="5"/>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0800000000102949</w:t>
            </w:r>
          </w:p>
        </w:tc>
        <w:tc>
          <w:tcPr>
            <w:tcW w:w="2662" w:type="dxa"/>
            <w:gridSpan w:val="5"/>
            <w:vAlign w:val="center"/>
          </w:tcPr>
          <w:p>
            <w:pPr>
              <w:widowControl/>
              <w:adjustRightInd w:val="0"/>
              <w:snapToGrid w:val="0"/>
              <w:jc w:val="center"/>
              <w:rPr>
                <w:rFonts w:hint="eastAsia" w:ascii="仿宋" w:hAnsi="仿宋" w:eastAsia="仿宋" w:cs="宋体"/>
                <w:color w:val="auto"/>
                <w:kern w:val="0"/>
                <w:szCs w:val="21"/>
                <w:lang w:val="en-US" w:eastAsia="zh-CN"/>
              </w:rPr>
            </w:pPr>
          </w:p>
        </w:tc>
        <w:tc>
          <w:tcPr>
            <w:tcW w:w="1663" w:type="dxa"/>
            <w:vAlign w:val="center"/>
          </w:tcPr>
          <w:p>
            <w:pPr>
              <w:adjustRightInd w:val="0"/>
              <w:snapToGrid w:val="0"/>
              <w:jc w:val="center"/>
              <w:rPr>
                <w:rFonts w:hint="eastAsia" w:ascii="仿宋" w:hAnsi="仿宋" w:eastAsia="仿宋"/>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6" w:hRule="atLeast"/>
        </w:trPr>
        <w:tc>
          <w:tcPr>
            <w:tcW w:w="1390" w:type="dxa"/>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8572" w:type="dxa"/>
            <w:gridSpan w:val="13"/>
            <w:vAlign w:val="center"/>
          </w:tcPr>
          <w:p>
            <w:pPr>
              <w:adjustRightInd w:val="0"/>
              <w:snapToGrid w:val="0"/>
              <w:rPr>
                <w:rFonts w:ascii="仿宋" w:hAnsi="仿宋" w:eastAsia="仿宋" w:cs="宋体"/>
                <w:b/>
                <w:bCs/>
                <w:color w:val="auto"/>
                <w:szCs w:val="21"/>
              </w:rPr>
            </w:pPr>
            <w:r>
              <w:rPr>
                <w:rFonts w:hint="eastAsia" w:ascii="仿宋" w:hAnsi="仿宋" w:eastAsia="仿宋" w:cs="宋体"/>
                <w:b/>
                <w:bCs/>
                <w:color w:val="auto"/>
                <w:szCs w:val="21"/>
              </w:rPr>
              <w:t>项目简介：</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 w:hAnsi="仿宋" w:eastAsia="仿宋" w:cs="宋体"/>
                <w:bCs/>
                <w:color w:val="auto"/>
                <w:szCs w:val="21"/>
                <w:lang w:val="en-US" w:eastAsia="zh-CN"/>
              </w:rPr>
            </w:pPr>
            <w:bookmarkStart w:id="0" w:name="_Toc423437632"/>
            <w:r>
              <w:rPr>
                <w:rFonts w:hint="eastAsia" w:ascii="仿宋" w:hAnsi="仿宋" w:eastAsia="仿宋" w:cs="宋体"/>
                <w:bCs/>
                <w:color w:val="auto"/>
                <w:szCs w:val="21"/>
                <w:lang w:val="en-US" w:eastAsia="zh-CN"/>
              </w:rPr>
              <w:t>一、企业简介</w:t>
            </w:r>
          </w:p>
          <w:p>
            <w:pPr>
              <w:pStyle w:val="5"/>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仿宋"/>
                <w:caps w:val="0"/>
                <w:color w:val="auto"/>
                <w:sz w:val="21"/>
                <w:szCs w:val="21"/>
                <w:highlight w:val="none"/>
                <w:lang w:val="en-US" w:eastAsia="zh-CN"/>
              </w:rPr>
            </w:pPr>
            <w:r>
              <w:rPr>
                <w:rFonts w:hint="default" w:ascii="仿宋" w:hAnsi="仿宋" w:eastAsia="仿宋" w:cs="仿宋"/>
                <w:caps w:val="0"/>
                <w:color w:val="auto"/>
                <w:sz w:val="21"/>
                <w:szCs w:val="21"/>
                <w:highlight w:val="none"/>
                <w:lang w:eastAsia="zh-CN"/>
              </w:rPr>
              <w:t>景泰县金源铁矿成立日期</w:t>
            </w:r>
            <w:r>
              <w:rPr>
                <w:rFonts w:hint="eastAsia" w:ascii="仿宋" w:hAnsi="仿宋" w:eastAsia="仿宋" w:cs="仿宋"/>
                <w:caps w:val="0"/>
                <w:color w:val="auto"/>
                <w:sz w:val="21"/>
                <w:szCs w:val="21"/>
                <w:highlight w:val="none"/>
                <w:lang w:eastAsia="zh-CN"/>
              </w:rPr>
              <w:t>为</w:t>
            </w:r>
            <w:r>
              <w:rPr>
                <w:rFonts w:hint="default" w:ascii="仿宋" w:hAnsi="仿宋" w:eastAsia="仿宋" w:cs="仿宋"/>
                <w:caps w:val="0"/>
                <w:color w:val="auto"/>
                <w:sz w:val="21"/>
                <w:szCs w:val="21"/>
                <w:highlight w:val="none"/>
                <w:lang w:eastAsia="zh-CN"/>
              </w:rPr>
              <w:t>20</w:t>
            </w:r>
            <w:r>
              <w:rPr>
                <w:rFonts w:hint="eastAsia" w:ascii="仿宋" w:hAnsi="仿宋" w:eastAsia="仿宋" w:cs="仿宋"/>
                <w:caps w:val="0"/>
                <w:color w:val="auto"/>
                <w:sz w:val="21"/>
                <w:szCs w:val="21"/>
                <w:highlight w:val="none"/>
                <w:lang w:eastAsia="zh-CN"/>
              </w:rPr>
              <w:t>00</w:t>
            </w:r>
            <w:r>
              <w:rPr>
                <w:rFonts w:hint="default" w:ascii="仿宋" w:hAnsi="仿宋" w:eastAsia="仿宋" w:cs="仿宋"/>
                <w:caps w:val="0"/>
                <w:color w:val="auto"/>
                <w:sz w:val="21"/>
                <w:szCs w:val="21"/>
                <w:highlight w:val="none"/>
                <w:lang w:eastAsia="zh-CN"/>
              </w:rPr>
              <w:t>年</w:t>
            </w:r>
            <w:r>
              <w:rPr>
                <w:rFonts w:hint="eastAsia" w:ascii="仿宋" w:hAnsi="仿宋" w:eastAsia="仿宋" w:cs="仿宋"/>
                <w:caps w:val="0"/>
                <w:color w:val="auto"/>
                <w:sz w:val="21"/>
                <w:szCs w:val="21"/>
                <w:highlight w:val="none"/>
                <w:lang w:eastAsia="zh-CN"/>
              </w:rPr>
              <w:t>06</w:t>
            </w:r>
            <w:r>
              <w:rPr>
                <w:rFonts w:hint="default" w:ascii="仿宋" w:hAnsi="仿宋" w:eastAsia="仿宋" w:cs="仿宋"/>
                <w:caps w:val="0"/>
                <w:color w:val="auto"/>
                <w:sz w:val="21"/>
                <w:szCs w:val="21"/>
                <w:highlight w:val="none"/>
                <w:lang w:eastAsia="zh-CN"/>
              </w:rPr>
              <w:t>月</w:t>
            </w:r>
            <w:r>
              <w:rPr>
                <w:rFonts w:hint="eastAsia" w:ascii="仿宋" w:hAnsi="仿宋" w:eastAsia="仿宋" w:cs="仿宋"/>
                <w:caps w:val="0"/>
                <w:color w:val="auto"/>
                <w:sz w:val="21"/>
                <w:szCs w:val="21"/>
                <w:highlight w:val="none"/>
                <w:lang w:eastAsia="zh-CN"/>
              </w:rPr>
              <w:t>12</w:t>
            </w:r>
            <w:r>
              <w:rPr>
                <w:rFonts w:hint="default" w:ascii="仿宋" w:hAnsi="仿宋" w:eastAsia="仿宋" w:cs="仿宋"/>
                <w:caps w:val="0"/>
                <w:color w:val="auto"/>
                <w:sz w:val="21"/>
                <w:szCs w:val="21"/>
                <w:highlight w:val="none"/>
                <w:lang w:eastAsia="zh-CN"/>
              </w:rPr>
              <w:t>日</w:t>
            </w:r>
            <w:r>
              <w:rPr>
                <w:rFonts w:hint="eastAsia" w:ascii="仿宋" w:hAnsi="仿宋" w:eastAsia="仿宋" w:cs="仿宋"/>
                <w:caps w:val="0"/>
                <w:color w:val="auto"/>
                <w:sz w:val="21"/>
                <w:szCs w:val="21"/>
                <w:highlight w:val="none"/>
                <w:lang w:eastAsia="zh-CN"/>
              </w:rPr>
              <w:t>，</w:t>
            </w:r>
            <w:r>
              <w:rPr>
                <w:rFonts w:hint="default" w:ascii="仿宋" w:hAnsi="仿宋" w:eastAsia="仿宋" w:cs="仿宋"/>
                <w:caps w:val="0"/>
                <w:color w:val="auto"/>
                <w:sz w:val="21"/>
                <w:szCs w:val="21"/>
                <w:highlight w:val="none"/>
                <w:lang w:eastAsia="zh-CN"/>
              </w:rPr>
              <w:t>企业性质</w:t>
            </w:r>
            <w:r>
              <w:rPr>
                <w:rFonts w:hint="eastAsia" w:ascii="仿宋" w:hAnsi="仿宋" w:eastAsia="仿宋" w:cs="仿宋"/>
                <w:caps w:val="0"/>
                <w:color w:val="auto"/>
                <w:sz w:val="21"/>
                <w:szCs w:val="21"/>
                <w:highlight w:val="none"/>
                <w:lang w:eastAsia="zh-CN"/>
              </w:rPr>
              <w:t>为个人</w:t>
            </w:r>
            <w:r>
              <w:rPr>
                <w:rFonts w:hint="default" w:ascii="仿宋" w:hAnsi="仿宋" w:eastAsia="仿宋" w:cs="仿宋"/>
                <w:caps w:val="0"/>
                <w:color w:val="auto"/>
                <w:sz w:val="21"/>
                <w:szCs w:val="21"/>
                <w:highlight w:val="none"/>
                <w:lang w:eastAsia="zh-CN"/>
              </w:rPr>
              <w:t>独资企业</w:t>
            </w:r>
            <w:r>
              <w:rPr>
                <w:rFonts w:hint="eastAsia" w:ascii="仿宋" w:hAnsi="仿宋" w:eastAsia="仿宋" w:cs="仿宋"/>
                <w:caps w:val="0"/>
                <w:color w:val="auto"/>
                <w:sz w:val="21"/>
                <w:szCs w:val="21"/>
                <w:highlight w:val="none"/>
                <w:lang w:eastAsia="zh-CN"/>
              </w:rPr>
              <w:t>，</w:t>
            </w:r>
            <w:r>
              <w:rPr>
                <w:rFonts w:hint="default" w:ascii="仿宋" w:hAnsi="仿宋" w:eastAsia="仿宋" w:cs="仿宋"/>
                <w:caps w:val="0"/>
                <w:color w:val="auto"/>
                <w:sz w:val="21"/>
                <w:szCs w:val="21"/>
                <w:highlight w:val="none"/>
                <w:lang w:eastAsia="zh-CN"/>
              </w:rPr>
              <w:t>法人代表</w:t>
            </w:r>
            <w:r>
              <w:rPr>
                <w:rFonts w:hint="eastAsia" w:ascii="仿宋" w:hAnsi="仿宋" w:eastAsia="仿宋" w:cs="仿宋"/>
                <w:caps w:val="0"/>
                <w:color w:val="auto"/>
                <w:sz w:val="21"/>
                <w:szCs w:val="21"/>
                <w:highlight w:val="none"/>
                <w:lang w:eastAsia="zh-CN"/>
              </w:rPr>
              <w:t>：王晓萍，</w:t>
            </w:r>
            <w:r>
              <w:rPr>
                <w:rFonts w:hint="default" w:ascii="仿宋" w:hAnsi="仿宋" w:eastAsia="仿宋" w:cs="仿宋"/>
                <w:caps w:val="0"/>
                <w:color w:val="auto"/>
                <w:sz w:val="21"/>
                <w:szCs w:val="21"/>
                <w:highlight w:val="none"/>
                <w:lang w:eastAsia="zh-CN"/>
              </w:rPr>
              <w:t>公司地址：甘肃省白银市景泰县</w:t>
            </w:r>
            <w:r>
              <w:rPr>
                <w:rFonts w:hint="eastAsia" w:ascii="仿宋" w:hAnsi="仿宋" w:eastAsia="仿宋" w:cs="仿宋"/>
                <w:caps w:val="0"/>
                <w:color w:val="auto"/>
                <w:sz w:val="21"/>
                <w:szCs w:val="21"/>
                <w:highlight w:val="none"/>
                <w:lang w:eastAsia="zh-CN"/>
              </w:rPr>
              <w:t>一条山镇</w:t>
            </w:r>
            <w:r>
              <w:rPr>
                <w:rFonts w:hint="default" w:ascii="仿宋" w:hAnsi="仿宋" w:eastAsia="仿宋" w:cs="仿宋"/>
                <w:caps w:val="0"/>
                <w:color w:val="auto"/>
                <w:sz w:val="21"/>
                <w:szCs w:val="21"/>
                <w:highlight w:val="none"/>
                <w:lang w:eastAsia="zh-CN"/>
              </w:rPr>
              <w:t>人民路</w:t>
            </w:r>
            <w:r>
              <w:rPr>
                <w:rFonts w:hint="eastAsia" w:ascii="仿宋" w:hAnsi="仿宋" w:eastAsia="仿宋" w:cs="仿宋"/>
                <w:caps w:val="0"/>
                <w:color w:val="auto"/>
                <w:sz w:val="21"/>
                <w:szCs w:val="21"/>
                <w:highlight w:val="none"/>
                <w:lang w:eastAsia="zh-CN"/>
              </w:rPr>
              <w:t>89号，</w:t>
            </w:r>
            <w:r>
              <w:rPr>
                <w:rFonts w:hint="default" w:ascii="仿宋" w:hAnsi="仿宋" w:eastAsia="仿宋" w:cs="仿宋"/>
                <w:caps w:val="0"/>
                <w:color w:val="auto"/>
                <w:sz w:val="21"/>
                <w:szCs w:val="21"/>
                <w:highlight w:val="none"/>
                <w:lang w:eastAsia="zh-CN"/>
              </w:rPr>
              <w:t>经营范围：铁矿</w:t>
            </w:r>
            <w:r>
              <w:rPr>
                <w:rFonts w:hint="eastAsia" w:ascii="仿宋" w:hAnsi="仿宋" w:eastAsia="仿宋" w:cs="仿宋"/>
                <w:caps w:val="0"/>
                <w:color w:val="auto"/>
                <w:sz w:val="21"/>
                <w:szCs w:val="21"/>
                <w:highlight w:val="none"/>
                <w:lang w:eastAsia="zh-CN"/>
              </w:rPr>
              <w:t>、</w:t>
            </w:r>
            <w:r>
              <w:rPr>
                <w:rFonts w:hint="default" w:ascii="仿宋" w:hAnsi="仿宋" w:eastAsia="仿宋" w:cs="仿宋"/>
                <w:caps w:val="0"/>
                <w:color w:val="auto"/>
                <w:sz w:val="21"/>
                <w:szCs w:val="21"/>
                <w:highlight w:val="none"/>
                <w:lang w:eastAsia="zh-CN"/>
              </w:rPr>
              <w:t>水泥用粘土</w:t>
            </w:r>
            <w:r>
              <w:rPr>
                <w:rFonts w:hint="eastAsia" w:ascii="仿宋" w:hAnsi="仿宋" w:eastAsia="仿宋" w:cs="仿宋"/>
                <w:caps w:val="0"/>
                <w:color w:val="auto"/>
                <w:sz w:val="21"/>
                <w:szCs w:val="21"/>
                <w:highlight w:val="none"/>
                <w:lang w:eastAsia="zh-CN"/>
              </w:rPr>
              <w:t>、</w:t>
            </w:r>
            <w:r>
              <w:rPr>
                <w:rFonts w:hint="default" w:ascii="仿宋" w:hAnsi="仿宋" w:eastAsia="仿宋" w:cs="仿宋"/>
                <w:caps w:val="0"/>
                <w:color w:val="auto"/>
                <w:sz w:val="21"/>
                <w:szCs w:val="21"/>
                <w:highlight w:val="none"/>
                <w:lang w:eastAsia="zh-CN"/>
              </w:rPr>
              <w:t>石灰岩矿</w:t>
            </w:r>
            <w:r>
              <w:rPr>
                <w:rFonts w:hint="eastAsia" w:ascii="仿宋" w:hAnsi="仿宋" w:eastAsia="仿宋" w:cs="仿宋"/>
                <w:caps w:val="0"/>
                <w:color w:val="auto"/>
                <w:sz w:val="21"/>
                <w:szCs w:val="21"/>
                <w:highlight w:val="none"/>
                <w:lang w:eastAsia="zh-CN"/>
              </w:rPr>
              <w:t>、</w:t>
            </w:r>
            <w:r>
              <w:rPr>
                <w:rFonts w:hint="default" w:ascii="仿宋" w:hAnsi="仿宋" w:eastAsia="仿宋" w:cs="仿宋"/>
                <w:caps w:val="0"/>
                <w:color w:val="auto"/>
                <w:sz w:val="21"/>
                <w:szCs w:val="21"/>
                <w:highlight w:val="none"/>
                <w:lang w:eastAsia="zh-CN"/>
              </w:rPr>
              <w:t>冶金用石英岩采掘</w:t>
            </w:r>
            <w:r>
              <w:rPr>
                <w:rFonts w:hint="eastAsia" w:ascii="仿宋" w:hAnsi="仿宋" w:eastAsia="仿宋" w:cs="仿宋"/>
                <w:caps w:val="0"/>
                <w:color w:val="auto"/>
                <w:sz w:val="21"/>
                <w:szCs w:val="21"/>
                <w:highlight w:val="none"/>
                <w:lang w:eastAsia="zh-CN"/>
              </w:rPr>
              <w:t>、</w:t>
            </w:r>
            <w:r>
              <w:rPr>
                <w:rFonts w:hint="default" w:ascii="仿宋" w:hAnsi="仿宋" w:eastAsia="仿宋" w:cs="仿宋"/>
                <w:caps w:val="0"/>
                <w:color w:val="auto"/>
                <w:sz w:val="21"/>
                <w:szCs w:val="21"/>
                <w:highlight w:val="none"/>
                <w:lang w:eastAsia="zh-CN"/>
              </w:rPr>
              <w:t>销售等。企业统一社会信息代码：916204</w:t>
            </w:r>
            <w:r>
              <w:rPr>
                <w:rFonts w:hint="default" w:ascii="仿宋" w:hAnsi="仿宋" w:eastAsia="仿宋" w:cs="仿宋"/>
                <w:caps w:val="0"/>
                <w:color w:val="auto"/>
                <w:sz w:val="21"/>
                <w:szCs w:val="21"/>
                <w:highlight w:val="none"/>
                <w:lang w:val="en-US" w:eastAsia="zh-CN"/>
              </w:rPr>
              <w:t>23</w:t>
            </w:r>
            <w:r>
              <w:rPr>
                <w:rFonts w:hint="eastAsia" w:ascii="仿宋" w:hAnsi="仿宋" w:eastAsia="仿宋" w:cs="仿宋"/>
                <w:caps w:val="0"/>
                <w:color w:val="auto"/>
                <w:sz w:val="21"/>
                <w:szCs w:val="21"/>
                <w:highlight w:val="none"/>
                <w:lang w:val="en-US" w:eastAsia="zh-CN"/>
              </w:rPr>
              <w:t>7190997500</w:t>
            </w:r>
            <w:r>
              <w:rPr>
                <w:rFonts w:hint="default" w:ascii="仿宋" w:hAnsi="仿宋" w:eastAsia="仿宋" w:cs="仿宋"/>
                <w:caps w:val="0"/>
                <w:color w:val="auto"/>
                <w:sz w:val="21"/>
                <w:szCs w:val="21"/>
                <w:highlight w:val="none"/>
                <w:lang w:eastAsia="zh-CN"/>
              </w:rPr>
              <w:t>；采矿许可证号</w:t>
            </w:r>
            <w:r>
              <w:rPr>
                <w:rFonts w:hint="eastAsia" w:ascii="仿宋" w:hAnsi="仿宋" w:eastAsia="仿宋" w:cs="仿宋"/>
                <w:caps w:val="0"/>
                <w:color w:val="auto"/>
                <w:sz w:val="21"/>
                <w:szCs w:val="21"/>
                <w:highlight w:val="none"/>
                <w:lang w:eastAsia="zh-CN"/>
              </w:rPr>
              <w:t>C6204002009067110032788</w:t>
            </w:r>
            <w:r>
              <w:rPr>
                <w:rFonts w:hint="eastAsia" w:ascii="仿宋" w:hAnsi="仿宋" w:eastAsia="仿宋" w:cs="仿宋"/>
                <w:caps w:val="0"/>
                <w:color w:val="auto"/>
                <w:sz w:val="21"/>
                <w:szCs w:val="21"/>
                <w:highlight w:val="none"/>
                <w:lang w:val="en-US" w:eastAsia="zh-CN"/>
              </w:rPr>
              <w:t>。</w:t>
            </w:r>
          </w:p>
          <w:bookmarkEnd w:id="0"/>
          <w:p>
            <w:pPr>
              <w:pStyle w:val="5"/>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仿宋"/>
                <w:caps w:val="0"/>
                <w:color w:val="auto"/>
                <w:sz w:val="21"/>
                <w:szCs w:val="21"/>
                <w:highlight w:val="none"/>
                <w:lang w:eastAsia="zh-CN"/>
              </w:rPr>
            </w:pPr>
            <w:bookmarkStart w:id="1" w:name="_Toc227490309"/>
            <w:bookmarkStart w:id="2" w:name="_Toc185403055"/>
            <w:bookmarkStart w:id="3" w:name="_Toc248381623"/>
            <w:r>
              <w:rPr>
                <w:rFonts w:hint="default" w:ascii="仿宋" w:hAnsi="仿宋" w:eastAsia="仿宋" w:cs="仿宋"/>
                <w:caps w:val="0"/>
                <w:color w:val="auto"/>
                <w:sz w:val="21"/>
                <w:szCs w:val="21"/>
                <w:highlight w:val="none"/>
                <w:lang w:val="en-US" w:eastAsia="zh-CN"/>
              </w:rPr>
              <w:t>景泰县上沙沃镇楼房山石灰石矿位于景泰县境内，处于景泰县上砂沃镇西南 16km 处</w:t>
            </w:r>
            <w:r>
              <w:rPr>
                <w:rFonts w:hint="eastAsia" w:ascii="仿宋" w:hAnsi="仿宋" w:eastAsia="仿宋" w:cs="仿宋"/>
                <w:caps w:val="0"/>
                <w:color w:val="auto"/>
                <w:sz w:val="21"/>
                <w:szCs w:val="21"/>
                <w:highlight w:val="none"/>
                <w:lang w:val="en-US" w:eastAsia="zh-CN"/>
              </w:rPr>
              <w:t>，</w:t>
            </w:r>
            <w:r>
              <w:rPr>
                <w:rFonts w:hint="default" w:ascii="仿宋" w:hAnsi="仿宋" w:eastAsia="仿宋" w:cs="仿宋"/>
                <w:caps w:val="0"/>
                <w:color w:val="auto"/>
                <w:sz w:val="21"/>
                <w:szCs w:val="21"/>
                <w:highlight w:val="none"/>
                <w:lang w:val="en-US" w:eastAsia="zh-CN"/>
              </w:rPr>
              <w:t>地理坐标：东经 103°50′00″～ 103°54′15″；北纬 37°19′15″～37° 21′45″。景泰县上沙沃镇楼房山石灰石矿距白银市约 100km，东南距景泰县城约35km，北距公路S308 线约10km，东距公路S210 线约22km，距包兰铁路线25km，有简易公路相通，可通行重型载重汽车</w:t>
            </w:r>
            <w:r>
              <w:rPr>
                <w:rFonts w:hint="eastAsia" w:ascii="仿宋" w:hAnsi="仿宋" w:eastAsia="仿宋" w:cs="仿宋"/>
                <w:caps w:val="0"/>
                <w:color w:val="auto"/>
                <w:sz w:val="21"/>
                <w:szCs w:val="21"/>
                <w:highlight w:val="none"/>
                <w:lang w:eastAsia="zh-CN"/>
              </w:rPr>
              <w:t>。</w:t>
            </w:r>
          </w:p>
          <w:p>
            <w:pPr>
              <w:pStyle w:val="5"/>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宋体"/>
                <w:bCs/>
                <w:color w:val="auto"/>
                <w:szCs w:val="21"/>
                <w:lang w:val="zh-CN" w:eastAsia="zh-CN"/>
              </w:rPr>
            </w:pPr>
            <w:r>
              <w:rPr>
                <w:rFonts w:hint="eastAsia" w:ascii="仿宋" w:hAnsi="仿宋" w:eastAsia="仿宋" w:cs="仿宋"/>
                <w:color w:val="auto"/>
                <w:sz w:val="21"/>
                <w:szCs w:val="21"/>
                <w:highlight w:val="none"/>
                <w:lang w:eastAsia="zh-CN"/>
              </w:rPr>
              <w:t>景泰县上沙沃镇楼房山石灰石矿采矿许可证，划定两个采区，一采区范围由</w:t>
            </w:r>
            <w:r>
              <w:rPr>
                <w:rFonts w:hint="eastAsia" w:ascii="仿宋" w:hAnsi="仿宋" w:eastAsia="仿宋" w:cs="仿宋"/>
                <w:color w:val="auto"/>
                <w:sz w:val="21"/>
                <w:szCs w:val="21"/>
                <w:highlight w:val="none"/>
                <w:lang w:val="en-US" w:eastAsia="zh-CN"/>
              </w:rPr>
              <w:t>4个</w:t>
            </w:r>
            <w:r>
              <w:rPr>
                <w:rFonts w:hint="eastAsia" w:ascii="仿宋" w:hAnsi="仿宋" w:eastAsia="仿宋" w:cs="仿宋"/>
                <w:color w:val="auto"/>
                <w:sz w:val="21"/>
                <w:szCs w:val="21"/>
                <w:highlight w:val="none"/>
                <w:lang w:eastAsia="zh-CN"/>
              </w:rPr>
              <w:t>拐点圈闭，标高从</w:t>
            </w:r>
            <w:r>
              <w:rPr>
                <w:rFonts w:hint="eastAsia" w:ascii="Times New Roman"/>
                <w:color w:val="auto"/>
                <w:sz w:val="21"/>
                <w:szCs w:val="21"/>
                <w:lang w:val="en-US" w:eastAsia="zh-CN"/>
              </w:rPr>
              <w:t>2125</w:t>
            </w:r>
            <w:r>
              <w:rPr>
                <w:rFonts w:hint="eastAsia" w:ascii="仿宋" w:hAnsi="仿宋" w:eastAsia="仿宋" w:cs="仿宋"/>
                <w:color w:val="auto"/>
                <w:sz w:val="21"/>
                <w:szCs w:val="21"/>
                <w:highlight w:val="none"/>
                <w:lang w:val="en-US" w:eastAsia="zh-CN"/>
              </w:rPr>
              <w:t>米至</w:t>
            </w:r>
            <w:r>
              <w:rPr>
                <w:rFonts w:hint="eastAsia" w:ascii="Times New Roman"/>
                <w:color w:val="auto"/>
                <w:sz w:val="21"/>
                <w:szCs w:val="21"/>
                <w:lang w:val="en-US" w:eastAsia="zh-CN"/>
              </w:rPr>
              <w:t>1940</w:t>
            </w:r>
            <w:r>
              <w:rPr>
                <w:rFonts w:hint="eastAsia" w:ascii="仿宋" w:hAnsi="仿宋" w:eastAsia="仿宋" w:cs="仿宋"/>
                <w:color w:val="auto"/>
                <w:sz w:val="21"/>
                <w:szCs w:val="21"/>
                <w:highlight w:val="none"/>
                <w:lang w:val="en-US" w:eastAsia="zh-CN"/>
              </w:rPr>
              <w:t>米；</w:t>
            </w:r>
            <w:r>
              <w:rPr>
                <w:rFonts w:hint="eastAsia" w:ascii="仿宋" w:hAnsi="仿宋" w:eastAsia="仿宋" w:cs="仿宋"/>
                <w:color w:val="auto"/>
                <w:sz w:val="21"/>
                <w:szCs w:val="21"/>
                <w:highlight w:val="none"/>
                <w:lang w:eastAsia="zh-CN"/>
              </w:rPr>
              <w:t>二采区范围由</w:t>
            </w:r>
            <w:r>
              <w:rPr>
                <w:rFonts w:hint="eastAsia" w:ascii="仿宋" w:hAnsi="仿宋" w:eastAsia="仿宋" w:cs="仿宋"/>
                <w:color w:val="auto"/>
                <w:sz w:val="21"/>
                <w:szCs w:val="21"/>
                <w:highlight w:val="none"/>
                <w:lang w:val="en-US" w:eastAsia="zh-CN"/>
              </w:rPr>
              <w:t>6个</w:t>
            </w:r>
            <w:r>
              <w:rPr>
                <w:rFonts w:hint="eastAsia" w:ascii="仿宋" w:hAnsi="仿宋" w:eastAsia="仿宋" w:cs="仿宋"/>
                <w:color w:val="auto"/>
                <w:sz w:val="21"/>
                <w:szCs w:val="21"/>
                <w:highlight w:val="none"/>
                <w:lang w:eastAsia="zh-CN"/>
              </w:rPr>
              <w:t>拐点圈闭，标高从</w:t>
            </w:r>
            <w:r>
              <w:rPr>
                <w:rFonts w:hint="eastAsia" w:ascii="Times New Roman"/>
                <w:color w:val="auto"/>
                <w:sz w:val="21"/>
                <w:szCs w:val="21"/>
                <w:lang w:val="en-US" w:eastAsia="zh-CN"/>
              </w:rPr>
              <w:t>2125</w:t>
            </w:r>
            <w:r>
              <w:rPr>
                <w:rFonts w:hint="eastAsia" w:ascii="仿宋" w:hAnsi="仿宋" w:eastAsia="仿宋" w:cs="仿宋"/>
                <w:color w:val="auto"/>
                <w:sz w:val="21"/>
                <w:szCs w:val="21"/>
                <w:highlight w:val="none"/>
                <w:lang w:val="en-US" w:eastAsia="zh-CN"/>
              </w:rPr>
              <w:t>米至</w:t>
            </w:r>
            <w:r>
              <w:rPr>
                <w:rFonts w:hint="eastAsia" w:ascii="Times New Roman"/>
                <w:color w:val="auto"/>
                <w:sz w:val="21"/>
                <w:szCs w:val="21"/>
                <w:lang w:val="en-US" w:eastAsia="zh-CN"/>
              </w:rPr>
              <w:t>1940</w:t>
            </w:r>
            <w:r>
              <w:rPr>
                <w:rFonts w:hint="eastAsia" w:ascii="仿宋" w:hAnsi="仿宋" w:eastAsia="仿宋" w:cs="仿宋"/>
                <w:color w:val="auto"/>
                <w:sz w:val="21"/>
                <w:szCs w:val="21"/>
                <w:highlight w:val="none"/>
                <w:lang w:eastAsia="zh-CN"/>
              </w:rPr>
              <w:t>米。矿区核准开采深度</w:t>
            </w:r>
            <w:r>
              <w:rPr>
                <w:rFonts w:hint="eastAsia" w:ascii="Times New Roman"/>
                <w:color w:val="auto"/>
                <w:sz w:val="21"/>
                <w:szCs w:val="21"/>
                <w:lang w:val="en-US" w:eastAsia="zh-CN"/>
              </w:rPr>
              <w:t>2125</w:t>
            </w:r>
            <w:r>
              <w:rPr>
                <w:rFonts w:hint="eastAsia" w:ascii="仿宋" w:hAnsi="仿宋" w:eastAsia="仿宋" w:cs="仿宋"/>
                <w:color w:val="auto"/>
                <w:sz w:val="21"/>
                <w:szCs w:val="21"/>
                <w:highlight w:val="none"/>
                <w:lang w:val="en-US" w:eastAsia="zh-CN"/>
              </w:rPr>
              <w:t>米至</w:t>
            </w:r>
            <w:r>
              <w:rPr>
                <w:rFonts w:hint="eastAsia" w:ascii="Times New Roman"/>
                <w:color w:val="auto"/>
                <w:sz w:val="21"/>
                <w:szCs w:val="21"/>
                <w:lang w:val="en-US" w:eastAsia="zh-CN"/>
              </w:rPr>
              <w:t>1940</w:t>
            </w:r>
            <w:r>
              <w:rPr>
                <w:rFonts w:hint="eastAsia" w:ascii="仿宋" w:hAnsi="仿宋" w:eastAsia="仿宋" w:cs="仿宋"/>
                <w:color w:val="auto"/>
                <w:sz w:val="21"/>
                <w:szCs w:val="21"/>
                <w:highlight w:val="none"/>
                <w:lang w:eastAsia="zh-CN"/>
              </w:rPr>
              <w:t>米，开采深度</w:t>
            </w:r>
            <w:r>
              <w:rPr>
                <w:rFonts w:hint="eastAsia" w:ascii="仿宋" w:hAnsi="仿宋" w:eastAsia="仿宋" w:cs="仿宋"/>
                <w:color w:val="auto"/>
                <w:sz w:val="21"/>
                <w:szCs w:val="21"/>
                <w:highlight w:val="none"/>
                <w:lang w:val="en-US" w:eastAsia="zh-CN"/>
              </w:rPr>
              <w:t>185</w:t>
            </w:r>
            <w:r>
              <w:rPr>
                <w:rFonts w:hint="eastAsia" w:ascii="仿宋" w:hAnsi="仿宋" w:eastAsia="仿宋" w:cs="仿宋"/>
                <w:caps w:val="0"/>
                <w:color w:val="auto"/>
                <w:kern w:val="2"/>
                <w:sz w:val="22"/>
                <w:szCs w:val="22"/>
                <w:highlight w:val="none"/>
                <w:lang w:val="en-US" w:eastAsia="zh-CN" w:bidi="ar-SA"/>
              </w:rPr>
              <w:t>m</w:t>
            </w:r>
            <w:r>
              <w:rPr>
                <w:rFonts w:hint="eastAsia" w:ascii="仿宋" w:hAnsi="仿宋" w:eastAsia="仿宋" w:cs="仿宋"/>
                <w:color w:val="auto"/>
                <w:sz w:val="21"/>
                <w:szCs w:val="21"/>
                <w:highlight w:val="none"/>
                <w:lang w:eastAsia="zh-CN"/>
              </w:rPr>
              <w:t>，开采面积</w:t>
            </w:r>
            <w:r>
              <w:rPr>
                <w:rFonts w:hint="eastAsia" w:ascii="仿宋" w:hAnsi="仿宋" w:eastAsia="仿宋" w:cs="仿宋"/>
                <w:color w:val="auto"/>
                <w:sz w:val="21"/>
                <w:szCs w:val="21"/>
                <w:highlight w:val="none"/>
                <w:lang w:val="en-US" w:eastAsia="zh-CN"/>
              </w:rPr>
              <w:t>4.2121</w:t>
            </w:r>
            <w:r>
              <w:rPr>
                <w:rFonts w:hint="eastAsia" w:ascii="仿宋" w:hAnsi="仿宋" w:eastAsia="仿宋" w:cs="仿宋"/>
                <w:caps w:val="0"/>
                <w:color w:val="auto"/>
                <w:kern w:val="2"/>
                <w:sz w:val="22"/>
                <w:szCs w:val="22"/>
                <w:highlight w:val="none"/>
                <w:lang w:val="en-US" w:eastAsia="zh-CN" w:bidi="ar-SA"/>
              </w:rPr>
              <w:t>km</w:t>
            </w:r>
            <w:r>
              <w:rPr>
                <w:rFonts w:hint="eastAsia" w:ascii="仿宋" w:hAnsi="仿宋" w:eastAsia="仿宋" w:cs="仿宋"/>
                <w:color w:val="auto"/>
                <w:sz w:val="21"/>
                <w:szCs w:val="21"/>
                <w:highlight w:val="none"/>
                <w:vertAlign w:val="superscript"/>
                <w:lang w:val="en-US" w:eastAsia="zh-CN"/>
              </w:rPr>
              <w:t>2</w:t>
            </w:r>
            <w:r>
              <w:rPr>
                <w:rFonts w:hint="eastAsia" w:ascii="仿宋" w:hAnsi="仿宋" w:eastAsia="仿宋" w:cs="仿宋"/>
                <w:color w:val="auto"/>
                <w:sz w:val="21"/>
                <w:szCs w:val="21"/>
                <w:highlight w:val="none"/>
                <w:lang w:val="zh-CN" w:eastAsia="zh-CN"/>
              </w:rPr>
              <w:t>。</w:t>
            </w:r>
          </w:p>
          <w:p>
            <w:pPr>
              <w:pStyle w:val="5"/>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 w:hAnsi="仿宋" w:eastAsia="仿宋" w:cs="宋体"/>
                <w:bCs/>
                <w:color w:val="auto"/>
                <w:szCs w:val="21"/>
                <w:lang w:val="zh-CN" w:eastAsia="zh-CN"/>
              </w:rPr>
            </w:pPr>
            <w:r>
              <w:rPr>
                <w:rFonts w:hint="eastAsia" w:ascii="仿宋" w:hAnsi="仿宋" w:eastAsia="仿宋" w:cs="仿宋"/>
                <w:caps w:val="0"/>
                <w:color w:val="auto"/>
                <w:sz w:val="21"/>
                <w:szCs w:val="21"/>
                <w:highlight w:val="none"/>
              </w:rPr>
              <w:t>矿区周边500m范围内没有居民区、学校、厂矿企业及其他生产单位等人员密集区，也无需要保护的自然风景区、重要水源地、名胜古迹、地表水体、河流及其它重要设施，矿山生产对周边环境影响较小</w:t>
            </w:r>
            <w:r>
              <w:rPr>
                <w:rFonts w:hint="eastAsia" w:ascii="仿宋" w:hAnsi="仿宋" w:eastAsia="仿宋" w:cs="仿宋"/>
                <w:caps w:val="0"/>
                <w:color w:val="auto"/>
                <w:sz w:val="21"/>
                <w:szCs w:val="21"/>
                <w:highlight w:val="none"/>
                <w:lang w:eastAsia="zh-CN"/>
              </w:rPr>
              <w:t>。</w:t>
            </w:r>
          </w:p>
          <w:bookmarkEnd w:id="1"/>
          <w:bookmarkEnd w:id="2"/>
          <w:bookmarkEnd w:id="3"/>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 w:hAnsi="仿宋" w:eastAsia="仿宋" w:cs="宋体"/>
                <w:color w:val="auto"/>
                <w:szCs w:val="21"/>
              </w:rPr>
            </w:pPr>
            <w:r>
              <w:rPr>
                <w:rFonts w:hint="eastAsia" w:ascii="仿宋" w:hAnsi="仿宋" w:eastAsia="仿宋" w:cs="宋体"/>
                <w:b/>
                <w:bCs/>
                <w:color w:val="auto"/>
                <w:szCs w:val="21"/>
              </w:rPr>
              <w:t>现场勘察照片</w:t>
            </w:r>
            <w:r>
              <w:rPr>
                <w:rFonts w:hint="eastAsia" w:ascii="仿宋" w:hAnsi="仿宋" w:eastAsia="仿宋" w:cs="宋体"/>
                <w:color w:val="auto"/>
                <w:szCs w:val="21"/>
              </w:rPr>
              <w:t>：</w:t>
            </w:r>
          </w:p>
          <w:p>
            <w:pPr>
              <w:pStyle w:val="2"/>
              <w:jc w:val="both"/>
              <w:rPr>
                <w:rFonts w:hint="eastAsia" w:eastAsia="宋体"/>
                <w:lang w:eastAsia="zh-CN"/>
              </w:rPr>
            </w:pPr>
            <w:r>
              <w:rPr>
                <w:rFonts w:hint="eastAsia" w:ascii="仿宋" w:hAnsi="仿宋" w:eastAsia="仿宋" w:cs="宋体"/>
                <w:color w:val="auto"/>
                <w:szCs w:val="21"/>
                <w:lang w:eastAsia="zh-CN"/>
              </w:rPr>
              <w:drawing>
                <wp:anchor distT="0" distB="0" distL="114300" distR="114300" simplePos="0" relativeHeight="251659264" behindDoc="1" locked="0" layoutInCell="1" allowOverlap="1">
                  <wp:simplePos x="0" y="0"/>
                  <wp:positionH relativeFrom="column">
                    <wp:posOffset>2752090</wp:posOffset>
                  </wp:positionH>
                  <wp:positionV relativeFrom="paragraph">
                    <wp:posOffset>81915</wp:posOffset>
                  </wp:positionV>
                  <wp:extent cx="2561590" cy="2360295"/>
                  <wp:effectExtent l="0" t="0" r="10160" b="1905"/>
                  <wp:wrapNone/>
                  <wp:docPr id="3" name="图片 3" descr="f385e21e55d772a6484bfadf3ea09f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385e21e55d772a6484bfadf3ea09fd"/>
                          <pic:cNvPicPr>
                            <a:picLocks noChangeAspect="1"/>
                          </pic:cNvPicPr>
                        </pic:nvPicPr>
                        <pic:blipFill>
                          <a:blip r:embed="rId4"/>
                          <a:stretch>
                            <a:fillRect/>
                          </a:stretch>
                        </pic:blipFill>
                        <pic:spPr>
                          <a:xfrm>
                            <a:off x="0" y="0"/>
                            <a:ext cx="2561590" cy="2360295"/>
                          </a:xfrm>
                          <a:prstGeom prst="rect">
                            <a:avLst/>
                          </a:prstGeom>
                        </pic:spPr>
                      </pic:pic>
                    </a:graphicData>
                  </a:graphic>
                </wp:anchor>
              </w:drawing>
            </w:r>
            <w:r>
              <w:rPr>
                <w:rFonts w:hint="eastAsia" w:eastAsia="宋体"/>
                <w:lang w:eastAsia="zh-CN"/>
              </w:rPr>
              <w:drawing>
                <wp:anchor distT="0" distB="0" distL="114300" distR="114300" simplePos="0" relativeHeight="251658240" behindDoc="1" locked="0" layoutInCell="1" allowOverlap="1">
                  <wp:simplePos x="0" y="0"/>
                  <wp:positionH relativeFrom="column">
                    <wp:posOffset>-38100</wp:posOffset>
                  </wp:positionH>
                  <wp:positionV relativeFrom="paragraph">
                    <wp:posOffset>96520</wp:posOffset>
                  </wp:positionV>
                  <wp:extent cx="2706370" cy="2328545"/>
                  <wp:effectExtent l="0" t="0" r="17780" b="14605"/>
                  <wp:wrapNone/>
                  <wp:docPr id="2" name="图片 2" descr="6d90142463c86baafe552afb35c0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6d90142463c86baafe552afb35c0410"/>
                          <pic:cNvPicPr>
                            <a:picLocks noChangeAspect="1"/>
                          </pic:cNvPicPr>
                        </pic:nvPicPr>
                        <pic:blipFill>
                          <a:blip r:embed="rId5"/>
                          <a:stretch>
                            <a:fillRect/>
                          </a:stretch>
                        </pic:blipFill>
                        <pic:spPr>
                          <a:xfrm>
                            <a:off x="0" y="0"/>
                            <a:ext cx="2706370" cy="2328545"/>
                          </a:xfrm>
                          <a:prstGeom prst="rect">
                            <a:avLst/>
                          </a:prstGeom>
                        </pic:spPr>
                      </pic:pic>
                    </a:graphicData>
                  </a:graphic>
                </wp:anchor>
              </w:drawing>
            </w:r>
          </w:p>
          <w:p>
            <w:pPr>
              <w:pStyle w:val="2"/>
              <w:rPr>
                <w:rFonts w:hint="eastAsia" w:ascii="仿宋" w:hAnsi="仿宋" w:eastAsia="仿宋" w:cs="宋体"/>
                <w:color w:val="auto"/>
                <w:szCs w:val="21"/>
              </w:rPr>
            </w:pPr>
          </w:p>
          <w:p>
            <w:pPr>
              <w:pStyle w:val="2"/>
              <w:rPr>
                <w:rFonts w:hint="eastAsia" w:ascii="仿宋" w:hAnsi="仿宋" w:eastAsia="仿宋" w:cs="宋体"/>
                <w:color w:val="auto"/>
                <w:szCs w:val="21"/>
              </w:rPr>
            </w:pPr>
          </w:p>
          <w:p>
            <w:pPr>
              <w:pStyle w:val="2"/>
              <w:rPr>
                <w:rFonts w:hint="eastAsia" w:ascii="仿宋" w:hAnsi="仿宋" w:eastAsia="仿宋" w:cs="宋体"/>
                <w:color w:val="auto"/>
                <w:szCs w:val="21"/>
                <w:lang w:eastAsia="zh-CN"/>
              </w:rPr>
            </w:pPr>
          </w:p>
          <w:p>
            <w:pPr>
              <w:pStyle w:val="2"/>
              <w:rPr>
                <w:rFonts w:hint="eastAsia" w:ascii="仿宋" w:hAnsi="仿宋" w:eastAsia="仿宋" w:cs="宋体"/>
                <w:color w:val="auto"/>
                <w:szCs w:val="21"/>
              </w:rPr>
            </w:pPr>
          </w:p>
          <w:p>
            <w:pPr>
              <w:pStyle w:val="2"/>
              <w:rPr>
                <w:rFonts w:hint="eastAsia" w:ascii="仿宋" w:hAnsi="仿宋" w:eastAsia="仿宋" w:cs="宋体"/>
                <w:color w:val="auto"/>
                <w:szCs w:val="21"/>
              </w:rPr>
            </w:pPr>
          </w:p>
          <w:p>
            <w:pPr>
              <w:pStyle w:val="2"/>
              <w:rPr>
                <w:rFonts w:hint="eastAsia" w:ascii="仿宋" w:hAnsi="仿宋" w:eastAsia="仿宋" w:cs="宋体"/>
                <w:color w:val="auto"/>
                <w:szCs w:val="21"/>
              </w:rPr>
            </w:pPr>
          </w:p>
          <w:p>
            <w:pPr>
              <w:pStyle w:val="2"/>
              <w:rPr>
                <w:rFonts w:hint="eastAsia" w:ascii="仿宋" w:hAnsi="仿宋" w:eastAsia="仿宋" w:cs="宋体"/>
                <w:color w:val="auto"/>
                <w:szCs w:val="21"/>
              </w:rPr>
            </w:pPr>
          </w:p>
          <w:p>
            <w:pPr>
              <w:pStyle w:val="2"/>
              <w:spacing w:line="240" w:lineRule="auto"/>
              <w:rPr>
                <w:rFonts w:hint="eastAsia" w:ascii="仿宋" w:hAnsi="仿宋" w:eastAsia="仿宋" w:cs="宋体"/>
                <w:color w:val="auto"/>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现场开展工作情况</w:t>
            </w:r>
          </w:p>
        </w:tc>
        <w:tc>
          <w:tcPr>
            <w:tcW w:w="1586" w:type="dxa"/>
            <w:gridSpan w:val="2"/>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勘验人员</w:t>
            </w:r>
          </w:p>
        </w:tc>
        <w:tc>
          <w:tcPr>
            <w:tcW w:w="2622" w:type="dxa"/>
            <w:gridSpan w:val="4"/>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勘验时间</w:t>
            </w:r>
          </w:p>
        </w:tc>
        <w:tc>
          <w:tcPr>
            <w:tcW w:w="1226" w:type="dxa"/>
            <w:gridSpan w:val="2"/>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勘验任务</w:t>
            </w:r>
          </w:p>
        </w:tc>
        <w:tc>
          <w:tcPr>
            <w:tcW w:w="3138" w:type="dxa"/>
            <w:gridSpan w:val="5"/>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390" w:type="dxa"/>
            <w:vMerge w:val="continue"/>
            <w:vAlign w:val="center"/>
          </w:tcPr>
          <w:p>
            <w:pPr>
              <w:spacing w:line="500" w:lineRule="exact"/>
              <w:jc w:val="center"/>
              <w:rPr>
                <w:rFonts w:ascii="仿宋" w:hAnsi="仿宋" w:eastAsia="仿宋"/>
                <w:color w:val="auto"/>
                <w:szCs w:val="21"/>
              </w:rPr>
            </w:pPr>
          </w:p>
        </w:tc>
        <w:tc>
          <w:tcPr>
            <w:tcW w:w="1586" w:type="dxa"/>
            <w:gridSpan w:val="2"/>
            <w:vAlign w:val="center"/>
          </w:tcPr>
          <w:p>
            <w:pPr>
              <w:spacing w:line="300" w:lineRule="exact"/>
              <w:jc w:val="center"/>
              <w:rPr>
                <w:rFonts w:hint="eastAsia" w:ascii="仿宋" w:hAnsi="仿宋" w:eastAsia="仿宋"/>
                <w:color w:val="auto"/>
                <w:szCs w:val="21"/>
                <w:lang w:val="en-US" w:eastAsia="zh-CN"/>
              </w:rPr>
            </w:pPr>
            <w:r>
              <w:rPr>
                <w:rFonts w:hint="eastAsia" w:ascii="仿宋" w:hAnsi="仿宋" w:eastAsia="仿宋"/>
                <w:color w:val="auto"/>
                <w:szCs w:val="21"/>
                <w:lang w:val="en-US" w:eastAsia="zh-CN"/>
              </w:rPr>
              <w:t>白建明、李如香</w:t>
            </w:r>
          </w:p>
        </w:tc>
        <w:tc>
          <w:tcPr>
            <w:tcW w:w="2622" w:type="dxa"/>
            <w:gridSpan w:val="4"/>
            <w:vAlign w:val="center"/>
          </w:tcPr>
          <w:p>
            <w:pPr>
              <w:spacing w:line="300" w:lineRule="exact"/>
              <w:jc w:val="center"/>
              <w:rPr>
                <w:rFonts w:hint="default" w:ascii="仿宋" w:hAnsi="仿宋" w:eastAsia="仿宋"/>
                <w:color w:val="auto"/>
                <w:szCs w:val="21"/>
                <w:lang w:val="en-US" w:eastAsia="zh-CN"/>
              </w:rPr>
            </w:pPr>
            <w:r>
              <w:rPr>
                <w:rFonts w:hint="eastAsia" w:ascii="仿宋" w:hAnsi="仿宋" w:eastAsia="仿宋"/>
                <w:color w:val="auto"/>
                <w:szCs w:val="21"/>
              </w:rPr>
              <w:t>20</w:t>
            </w:r>
            <w:r>
              <w:rPr>
                <w:rFonts w:ascii="仿宋" w:hAnsi="仿宋" w:eastAsia="仿宋"/>
                <w:color w:val="auto"/>
                <w:szCs w:val="21"/>
              </w:rPr>
              <w:t>2</w:t>
            </w:r>
            <w:r>
              <w:rPr>
                <w:rFonts w:hint="eastAsia" w:ascii="仿宋" w:hAnsi="仿宋" w:eastAsia="仿宋"/>
                <w:color w:val="auto"/>
                <w:szCs w:val="21"/>
                <w:lang w:val="en-US" w:eastAsia="zh-CN"/>
              </w:rPr>
              <w:t>1</w:t>
            </w:r>
            <w:r>
              <w:rPr>
                <w:rFonts w:ascii="仿宋" w:hAnsi="仿宋" w:eastAsia="仿宋"/>
                <w:color w:val="auto"/>
                <w:szCs w:val="21"/>
              </w:rPr>
              <w:t>.</w:t>
            </w:r>
            <w:r>
              <w:rPr>
                <w:rFonts w:hint="eastAsia" w:ascii="仿宋" w:hAnsi="仿宋" w:eastAsia="仿宋"/>
                <w:color w:val="auto"/>
                <w:szCs w:val="21"/>
                <w:lang w:val="en-US" w:eastAsia="zh-CN"/>
              </w:rPr>
              <w:t>3</w:t>
            </w:r>
            <w:r>
              <w:rPr>
                <w:rFonts w:ascii="仿宋" w:hAnsi="仿宋" w:eastAsia="仿宋"/>
                <w:color w:val="auto"/>
                <w:szCs w:val="21"/>
              </w:rPr>
              <w:t>.</w:t>
            </w:r>
            <w:r>
              <w:rPr>
                <w:rFonts w:hint="eastAsia" w:ascii="仿宋" w:hAnsi="仿宋" w:eastAsia="仿宋"/>
                <w:color w:val="auto"/>
                <w:szCs w:val="21"/>
                <w:lang w:val="en-US" w:eastAsia="zh-CN"/>
              </w:rPr>
              <w:t>24</w:t>
            </w:r>
          </w:p>
        </w:tc>
        <w:tc>
          <w:tcPr>
            <w:tcW w:w="1226" w:type="dxa"/>
            <w:gridSpan w:val="2"/>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现场勘验</w:t>
            </w:r>
          </w:p>
        </w:tc>
        <w:tc>
          <w:tcPr>
            <w:tcW w:w="3138" w:type="dxa"/>
            <w:gridSpan w:val="5"/>
            <w:vAlign w:val="center"/>
          </w:tcPr>
          <w:p>
            <w:pPr>
              <w:rPr>
                <w:sz w:val="21"/>
                <w:szCs w:val="21"/>
              </w:rPr>
            </w:pPr>
            <w:r>
              <w:rPr>
                <w:rFonts w:hint="eastAsia" w:ascii="仿宋_GB2312" w:hAnsi="仿宋_GB2312" w:eastAsia="仿宋_GB2312" w:cs="仿宋_GB2312"/>
                <w:sz w:val="21"/>
                <w:szCs w:val="21"/>
                <w:u w:val="none"/>
                <w:lang w:val="en-US" w:eastAsia="zh-CN"/>
              </w:rPr>
              <w:t>1)矿山没有设置避炮设施。</w:t>
            </w:r>
          </w:p>
          <w:p>
            <w:pPr>
              <w:rPr>
                <w:sz w:val="21"/>
                <w:szCs w:val="21"/>
              </w:rPr>
            </w:pPr>
            <w:r>
              <w:rPr>
                <w:rFonts w:hint="eastAsia" w:ascii="仿宋_GB2312" w:hAnsi="仿宋_GB2312" w:eastAsia="仿宋_GB2312" w:cs="仿宋_GB2312"/>
                <w:sz w:val="21"/>
                <w:szCs w:val="21"/>
                <w:lang w:val="en-US" w:eastAsia="zh-CN"/>
              </w:rPr>
              <w:t>2)行走平台处没有防护栏杆</w:t>
            </w:r>
          </w:p>
          <w:p>
            <w:pPr>
              <w:rPr>
                <w:sz w:val="21"/>
                <w:szCs w:val="21"/>
              </w:rPr>
            </w:pPr>
            <w:r>
              <w:rPr>
                <w:rFonts w:hint="eastAsia" w:ascii="仿宋_GB2312" w:hAnsi="仿宋_GB2312" w:eastAsia="仿宋_GB2312" w:cs="仿宋_GB2312"/>
                <w:sz w:val="21"/>
                <w:szCs w:val="21"/>
                <w:lang w:val="en-US" w:eastAsia="zh-CN"/>
              </w:rPr>
              <w:t>3)卸料口两侧没有安装防护栏</w:t>
            </w:r>
          </w:p>
          <w:p>
            <w:pPr>
              <w:rPr>
                <w:sz w:val="21"/>
                <w:szCs w:val="21"/>
              </w:rPr>
            </w:pPr>
            <w:r>
              <w:rPr>
                <w:rFonts w:hint="eastAsia" w:ascii="仿宋_GB2312" w:hAnsi="仿宋_GB2312" w:eastAsia="仿宋_GB2312" w:cs="仿宋_GB2312"/>
                <w:sz w:val="21"/>
                <w:szCs w:val="21"/>
                <w:lang w:val="en-US" w:eastAsia="zh-CN"/>
              </w:rPr>
              <w:t>4)矿山道路内侧排水沟不规范</w:t>
            </w:r>
          </w:p>
          <w:p>
            <w:pPr>
              <w:spacing w:line="300" w:lineRule="exact"/>
              <w:jc w:val="left"/>
              <w:rPr>
                <w:rFonts w:hint="eastAsia" w:ascii="仿宋" w:hAnsi="仿宋" w:eastAsia="仿宋"/>
                <w:color w:val="auto"/>
                <w:szCs w:val="21"/>
                <w:lang w:eastAsia="zh-CN"/>
              </w:rPr>
            </w:pPr>
          </w:p>
        </w:tc>
      </w:tr>
    </w:tbl>
    <w:p>
      <w:bookmarkStart w:id="4" w:name="_GoBack"/>
      <w:bookmarkEnd w:id="4"/>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Segoe UI Symbol">
    <w:panose1 w:val="020B0502040204020203"/>
    <w:charset w:val="00"/>
    <w:family w:val="swiss"/>
    <w:pitch w:val="default"/>
    <w:sig w:usb0="8000006F" w:usb1="1200FBEF" w:usb2="0064C000" w:usb3="00000002" w:csb0="00000001" w:csb1="4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F96EB6"/>
    <w:rsid w:val="16F96E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2">
    <w:name w:val="a 正文"/>
    <w:basedOn w:val="1"/>
    <w:qFormat/>
    <w:uiPriority w:val="99"/>
    <w:pPr>
      <w:spacing w:line="460" w:lineRule="exact"/>
      <w:ind w:firstLine="0" w:firstLineChars="0"/>
      <w:jc w:val="center"/>
    </w:pPr>
    <w:rPr>
      <w:b/>
      <w:kern w:val="0"/>
      <w:szCs w:val="32"/>
      <w:lang w:eastAsia="en-US"/>
    </w:rPr>
  </w:style>
  <w:style w:type="paragraph" w:customStyle="1" w:styleId="5">
    <w:name w:val="003"/>
    <w:basedOn w:val="1"/>
    <w:qFormat/>
    <w:uiPriority w:val="99"/>
    <w:pPr>
      <w:spacing w:line="480" w:lineRule="exact"/>
      <w:ind w:firstLine="480" w:firstLineChars="200"/>
    </w:pPr>
    <w:rPr>
      <w:rFonts w:ascii="宋体"/>
      <w:caps/>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2021-08-18T06:59:00Z</dcterms:created>
  <dc:creator>雷楠</dc:creator>
  <cp:lastModifiedBy>雷楠</cp:lastModifiedBy>
  <dcterms:modified xsi:type="dcterms:W3CDTF">2021-08-18T06:59:19Z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