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color w:val="auto"/>
          <w:sz w:val="28"/>
          <w:szCs w:val="28"/>
        </w:rPr>
        <w:t>《安全评价报告信息公布表》</w:t>
      </w:r>
      <w:bookmarkEnd w:id="0"/>
    </w:p>
    <w:tbl>
      <w:tblPr>
        <w:tblStyle w:val="3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110"/>
        <w:gridCol w:w="1112"/>
        <w:gridCol w:w="101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重庆高速中油富渝能源发展有限公司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渝北区合长高速石船服务区左侧加油站设立安全评价报告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3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刘文娟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13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09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刘文娟</w:t>
            </w:r>
          </w:p>
        </w:tc>
        <w:tc>
          <w:tcPr>
            <w:tcW w:w="213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2021.7</w:t>
            </w:r>
          </w:p>
        </w:tc>
        <w:tc>
          <w:tcPr>
            <w:tcW w:w="209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蔡治勇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72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58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刘文娟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仪表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专业相关任务，现场勘察及任务安排</w:t>
            </w:r>
          </w:p>
        </w:tc>
        <w:tc>
          <w:tcPr>
            <w:tcW w:w="272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1700000000201153</w:t>
            </w:r>
          </w:p>
        </w:tc>
        <w:tc>
          <w:tcPr>
            <w:tcW w:w="258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黄安勇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72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S011053000110192003183</w:t>
            </w:r>
          </w:p>
        </w:tc>
        <w:tc>
          <w:tcPr>
            <w:tcW w:w="258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唐波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化工机械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72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S011053000110192003004</w:t>
            </w:r>
          </w:p>
        </w:tc>
        <w:tc>
          <w:tcPr>
            <w:tcW w:w="258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张圣菊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72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S011053000110192003084</w:t>
            </w:r>
          </w:p>
        </w:tc>
        <w:tc>
          <w:tcPr>
            <w:tcW w:w="258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37150168124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王静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72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1800000000201306</w:t>
            </w:r>
          </w:p>
        </w:tc>
        <w:tc>
          <w:tcPr>
            <w:tcW w:w="258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55130140343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田祖伟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72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1700000000301781</w:t>
            </w:r>
          </w:p>
        </w:tc>
        <w:tc>
          <w:tcPr>
            <w:tcW w:w="258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55180193956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李伟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机械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72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1800000000201223</w:t>
            </w:r>
          </w:p>
        </w:tc>
        <w:tc>
          <w:tcPr>
            <w:tcW w:w="258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孟萌萌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72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1100000000301652</w:t>
            </w:r>
          </w:p>
        </w:tc>
        <w:tc>
          <w:tcPr>
            <w:tcW w:w="258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何文勋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72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S011053000110193002272</w:t>
            </w:r>
          </w:p>
        </w:tc>
        <w:tc>
          <w:tcPr>
            <w:tcW w:w="258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55190209531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72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1800000000100099</w:t>
            </w:r>
          </w:p>
        </w:tc>
        <w:tc>
          <w:tcPr>
            <w:tcW w:w="2585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55060013805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72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1600000000201291</w:t>
            </w:r>
          </w:p>
        </w:tc>
        <w:tc>
          <w:tcPr>
            <w:tcW w:w="258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55130140330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蔡治勇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火炸药、安全</w:t>
            </w:r>
          </w:p>
        </w:tc>
        <w:tc>
          <w:tcPr>
            <w:tcW w:w="272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0800000000102949</w:t>
            </w:r>
          </w:p>
        </w:tc>
        <w:tc>
          <w:tcPr>
            <w:tcW w:w="258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55080052964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渝北区合长高速石船服务区左侧加油站（以下简称：石船服务区左侧加油站）位于合长高速石船服务区右侧（K56+1900）2698.98m</w:t>
            </w: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vertAlign w:val="superscript"/>
                <w:lang w:val="en-US" w:eastAsia="zh-CN"/>
              </w:rPr>
              <w:t>2</w:t>
            </w: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，建筑面积1007.98m</w:t>
            </w: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vertAlign w:val="superscript"/>
                <w:lang w:val="en-US" w:eastAsia="zh-CN"/>
              </w:rPr>
              <w:t>2</w:t>
            </w: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，设计为加油与LNG合建站，其中LNG部分预留。本次加油部分建设内容为：埋地罐区（4个30m³SF油罐，其中92#汽油罐1个、95#汽油罐1个、0#柴油罐2个；10m³柴油尾气处理液罐1个）、加油罩棚、站房以及站内其他相关的标识设施。项目总投资1179.9万元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  <w:lang w:eastAsia="zh-CN"/>
              </w:rPr>
              <w:drawing>
                <wp:inline distT="0" distB="0" distL="114300" distR="114300">
                  <wp:extent cx="2702560" cy="2027555"/>
                  <wp:effectExtent l="0" t="0" r="2540" b="10795"/>
                  <wp:docPr id="1" name="图片 1" descr="2d2ba8b667e8eb6490982437ba2344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d2ba8b667e8eb6490982437ba2344e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2560" cy="20275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刘文娟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202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.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6.16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白诗语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202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.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6.16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5D401A"/>
    <w:rsid w:val="025D4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2021-08-18T07:48:00Z</dcterms:created>
  <dc:creator>雷楠</dc:creator>
  <cp:lastModifiedBy>雷楠</cp:lastModifiedBy>
  <dcterms:modified xsi:type="dcterms:W3CDTF">2021-08-18T07:48:44Z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