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9"/>
        <w:gridCol w:w="677"/>
        <w:gridCol w:w="908"/>
        <w:gridCol w:w="588"/>
        <w:gridCol w:w="813"/>
        <w:gridCol w:w="949"/>
        <w:gridCol w:w="271"/>
        <w:gridCol w:w="39"/>
        <w:gridCol w:w="1186"/>
        <w:gridCol w:w="101"/>
        <w:gridCol w:w="163"/>
        <w:gridCol w:w="718"/>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5"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7"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7"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69" w:type="dxa"/>
            <w:gridSpan w:val="1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color w:val="auto"/>
                <w:szCs w:val="21"/>
                <w:lang w:val="en-US" w:eastAsia="zh-CN"/>
              </w:rPr>
              <w:t>重庆博翔化工有限公司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69"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重庆博翔化工有限公司安全现状评价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69"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6"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2" w:type="dxa"/>
            <w:gridSpan w:val="12"/>
            <w:noWrap w:val="0"/>
            <w:vAlign w:val="top"/>
          </w:tcPr>
          <w:p>
            <w:pPr>
              <w:spacing w:line="400" w:lineRule="exact"/>
              <w:ind w:firstLine="2310" w:firstLineChars="1100"/>
              <w:rPr>
                <w:rFonts w:hint="eastAsia" w:ascii="仿宋" w:hAnsi="仿宋" w:eastAsia="仿宋"/>
                <w:szCs w:val="21"/>
                <w:lang w:eastAsia="zh-CN"/>
              </w:rPr>
            </w:pPr>
            <w:r>
              <w:rPr>
                <w:rFonts w:hint="eastAsia" w:ascii="仿宋" w:hAnsi="仿宋" w:eastAsia="仿宋"/>
                <w:szCs w:val="21"/>
                <w:lang w:eastAsia="zh-CN"/>
              </w:rPr>
              <w:t>工业气体经营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5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6"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9"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4"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986"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709"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74"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3"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2"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173"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072"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2021.8</w:t>
            </w:r>
          </w:p>
        </w:tc>
        <w:tc>
          <w:tcPr>
            <w:tcW w:w="2168"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6"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5"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0"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1"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lang w:val="en-US" w:eastAsia="zh-CN"/>
              </w:rPr>
              <w:t>李 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lang w:val="en-US" w:eastAsia="zh-CN"/>
              </w:rPr>
              <w:t>机械专业相关内容</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lang w:val="en-US" w:eastAsia="zh-CN"/>
              </w:rPr>
              <w:t>1800000000201223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kern w:val="2"/>
                <w:sz w:val="18"/>
                <w:szCs w:val="18"/>
                <w:lang w:val="en-US" w:eastAsia="zh-CN" w:bidi="ar-SA"/>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lang w:val="en-US" w:eastAsia="zh-CN"/>
              </w:rPr>
              <w:t>王 梅</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lang w:val="en-US" w:eastAsia="zh-CN"/>
              </w:rPr>
              <w:t>电气工程及其自动化</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lang w:val="en-US" w:eastAsia="zh-CN"/>
              </w:rPr>
              <w:t>S011053000110191001147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rPr>
              <w:t>55090076425</w:t>
            </w:r>
          </w:p>
        </w:tc>
        <w:tc>
          <w:tcPr>
            <w:tcW w:w="1663" w:type="dxa"/>
            <w:noWrap w:val="0"/>
            <w:vAlign w:val="center"/>
          </w:tcPr>
          <w:p>
            <w:pPr>
              <w:adjustRightInd w:val="0"/>
              <w:snapToGrid w:val="0"/>
              <w:jc w:val="center"/>
              <w:rPr>
                <w:rFonts w:hint="eastAsia" w:ascii="宋体" w:hAnsi="宋体" w:eastAsia="宋体" w:cs="宋体"/>
                <w:kern w:val="2"/>
                <w:sz w:val="18"/>
                <w:szCs w:val="18"/>
                <w:lang w:val="en-US" w:eastAsia="zh-CN" w:bidi="ar-SA"/>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rPr>
              <w:t>张圣菊</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bidi="ar-SA"/>
              </w:rPr>
            </w:pPr>
            <w:r>
              <w:rPr>
                <w:rFonts w:hint="eastAsia" w:ascii="宋体" w:hAnsi="宋体" w:eastAsia="宋体" w:cs="宋体"/>
                <w:color w:val="000000" w:themeColor="text1"/>
                <w:kern w:val="0"/>
                <w:sz w:val="18"/>
                <w:szCs w:val="18"/>
                <w14:textFill>
                  <w14:solidFill>
                    <w14:schemeClr w14:val="tx1"/>
                  </w14:solidFill>
                </w14:textFill>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rPr>
              <w:t>S011053000110192003084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rPr>
              <w:t>37150168124</w:t>
            </w:r>
          </w:p>
        </w:tc>
        <w:tc>
          <w:tcPr>
            <w:tcW w:w="1663" w:type="dxa"/>
            <w:noWrap w:val="0"/>
            <w:vAlign w:val="center"/>
          </w:tcPr>
          <w:p>
            <w:pPr>
              <w:adjustRightInd w:val="0"/>
              <w:snapToGrid w:val="0"/>
              <w:jc w:val="center"/>
              <w:rPr>
                <w:rFonts w:hint="eastAsia" w:ascii="宋体" w:hAnsi="宋体" w:eastAsia="宋体" w:cs="宋体"/>
                <w:b/>
                <w:kern w:val="2"/>
                <w:sz w:val="18"/>
                <w:szCs w:val="18"/>
                <w:lang w:val="en-US" w:eastAsia="zh-CN" w:bidi="ar-SA"/>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default" w:ascii="宋体" w:hAnsi="宋体" w:eastAsia="宋体" w:cs="宋体"/>
                <w:kern w:val="0"/>
                <w:sz w:val="18"/>
                <w:szCs w:val="18"/>
                <w:lang w:val="en-US" w:eastAsia="zh-CN" w:bidi="ar-SA"/>
              </w:rPr>
            </w:pPr>
            <w:r>
              <w:rPr>
                <w:rFonts w:hint="eastAsia" w:ascii="宋体" w:hAnsi="宋体" w:eastAsia="宋体" w:cs="宋体"/>
                <w:kern w:val="0"/>
                <w:sz w:val="18"/>
                <w:szCs w:val="18"/>
              </w:rPr>
              <w:t>田祖伟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rPr>
              <w:t>1700000000301781</w:t>
            </w:r>
          </w:p>
        </w:tc>
        <w:tc>
          <w:tcPr>
            <w:tcW w:w="2661" w:type="dxa"/>
            <w:gridSpan w:val="5"/>
            <w:noWrap w:val="0"/>
            <w:vAlign w:val="center"/>
          </w:tcPr>
          <w:p>
            <w:pPr>
              <w:widowControl/>
              <w:adjustRightInd w:val="0"/>
              <w:snapToGrid w:val="0"/>
              <w:jc w:val="center"/>
              <w:rPr>
                <w:rFonts w:hint="default" w:ascii="宋体" w:hAnsi="宋体" w:eastAsia="宋体" w:cs="宋体"/>
                <w:kern w:val="0"/>
                <w:sz w:val="18"/>
                <w:szCs w:val="18"/>
                <w:lang w:val="en-US" w:eastAsia="zh-CN" w:bidi="ar-SA"/>
              </w:rPr>
            </w:pPr>
            <w:r>
              <w:rPr>
                <w:rFonts w:hint="eastAsia" w:ascii="宋体" w:hAnsi="宋体" w:eastAsia="宋体" w:cs="宋体"/>
                <w:kern w:val="0"/>
                <w:sz w:val="18"/>
                <w:szCs w:val="18"/>
              </w:rPr>
              <w:t>55180193956</w:t>
            </w:r>
          </w:p>
        </w:tc>
        <w:tc>
          <w:tcPr>
            <w:tcW w:w="1663" w:type="dxa"/>
            <w:noWrap w:val="0"/>
            <w:vAlign w:val="center"/>
          </w:tcPr>
          <w:p>
            <w:pPr>
              <w:adjustRightInd w:val="0"/>
              <w:snapToGrid w:val="0"/>
              <w:jc w:val="center"/>
              <w:rPr>
                <w:rFonts w:hint="default" w:ascii="宋体" w:hAnsi="宋体" w:eastAsia="宋体" w:cs="宋体"/>
                <w:b/>
                <w:kern w:val="2"/>
                <w:sz w:val="18"/>
                <w:szCs w:val="18"/>
                <w:lang w:val="en-US" w:eastAsia="zh-CN" w:bidi="ar-SA"/>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lang w:eastAsia="zh-CN"/>
              </w:rPr>
              <w:t>张郑平</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lang w:val="en-US" w:eastAsia="zh-CN"/>
              </w:rPr>
              <w:t>电气</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lang w:val="en-US" w:eastAsia="zh-CN"/>
              </w:rPr>
              <w:t>S011053000110192003137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kern w:val="2"/>
                <w:sz w:val="18"/>
                <w:szCs w:val="18"/>
                <w:lang w:val="en-US" w:eastAsia="zh-CN" w:bidi="ar-SA"/>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rPr>
              <w:t>何文勋</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rPr>
              <w:t>S011053000110193002272</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kern w:val="2"/>
                <w:sz w:val="18"/>
                <w:szCs w:val="18"/>
                <w:lang w:val="en-US" w:eastAsia="zh-CN" w:bidi="ar-SA"/>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lang w:val="en-US" w:eastAsia="zh-CN"/>
              </w:rPr>
              <w:t>刘文娟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lang w:val="en-US" w:eastAsia="zh-CN"/>
              </w:rPr>
              <w:t>自动化（仪表）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lang w:val="en-US" w:eastAsia="zh-CN"/>
              </w:rPr>
              <w:t>1700000000201153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rPr>
              <w:t>55140156484</w:t>
            </w:r>
          </w:p>
        </w:tc>
        <w:tc>
          <w:tcPr>
            <w:tcW w:w="1663" w:type="dxa"/>
            <w:noWrap w:val="0"/>
            <w:vAlign w:val="center"/>
          </w:tcPr>
          <w:p>
            <w:pPr>
              <w:adjustRightInd w:val="0"/>
              <w:snapToGrid w:val="0"/>
              <w:jc w:val="center"/>
              <w:rPr>
                <w:rFonts w:hint="eastAsia" w:ascii="宋体" w:hAnsi="宋体" w:eastAsia="宋体" w:cs="宋体"/>
                <w:kern w:val="2"/>
                <w:sz w:val="18"/>
                <w:szCs w:val="18"/>
                <w:lang w:val="en-US" w:eastAsia="zh-CN" w:bidi="ar-SA"/>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lang w:val="en-US" w:eastAsia="zh-CN"/>
              </w:rPr>
              <w:t>雷楠</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lang w:val="en-US" w:eastAsia="zh-CN"/>
              </w:rPr>
              <w:t>储运、油气储运</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lang w:val="en-US" w:eastAsia="zh-CN"/>
              </w:rPr>
              <w:t>S011053000110193002251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kern w:val="2"/>
                <w:sz w:val="18"/>
                <w:szCs w:val="18"/>
                <w:lang w:val="en-US" w:eastAsia="zh-CN" w:bidi="ar-SA"/>
              </w:rPr>
            </w:pPr>
            <w:r>
              <w:rPr>
                <w:rFonts w:hint="eastAsia" w:ascii="宋体" w:hAnsi="宋体" w:eastAsia="宋体" w:cs="宋体"/>
                <w:b/>
                <w:sz w:val="18"/>
                <w:szCs w:val="18"/>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lang w:val="en-US" w:eastAsia="zh-CN"/>
              </w:rPr>
              <w:t>林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lang w:val="en-US" w:eastAsia="zh-CN"/>
              </w:rPr>
              <w:t>化学工艺与工程</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lang w:val="en-US" w:eastAsia="zh-CN"/>
              </w:rPr>
              <w:t>S011053000110192002987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rPr>
              <w:t>55190209531</w:t>
            </w:r>
          </w:p>
        </w:tc>
        <w:tc>
          <w:tcPr>
            <w:tcW w:w="1663" w:type="dxa"/>
            <w:noWrap w:val="0"/>
            <w:vAlign w:val="center"/>
          </w:tcPr>
          <w:p>
            <w:pPr>
              <w:adjustRightInd w:val="0"/>
              <w:snapToGrid w:val="0"/>
              <w:jc w:val="center"/>
              <w:rPr>
                <w:rFonts w:hint="eastAsia" w:ascii="宋体" w:hAnsi="宋体" w:eastAsia="宋体" w:cs="宋体"/>
                <w:kern w:val="2"/>
                <w:sz w:val="18"/>
                <w:szCs w:val="18"/>
                <w:lang w:val="en-US" w:eastAsia="zh-CN" w:bidi="ar-SA"/>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lang w:val="en-US" w:eastAsia="zh-CN"/>
              </w:rPr>
              <w:t>唐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lang w:val="en-US" w:eastAsia="zh-CN"/>
              </w:rPr>
              <w:t>过程装备与控制工程</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lang w:val="en-US" w:eastAsia="zh-CN"/>
              </w:rPr>
              <w:t>S011053000110192003004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kern w:val="2"/>
                <w:sz w:val="18"/>
                <w:szCs w:val="18"/>
                <w:lang w:val="en-US" w:eastAsia="zh-CN" w:bidi="ar-SA"/>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lang w:val="en-US" w:eastAsia="zh-CN"/>
              </w:rPr>
              <w:t>刘国勇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lang w:val="en-US" w:eastAsia="zh-CN"/>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lang w:val="en-US" w:eastAsia="zh-CN"/>
              </w:rPr>
              <w:t>1800000000100099</w:t>
            </w:r>
          </w:p>
        </w:tc>
        <w:tc>
          <w:tcPr>
            <w:tcW w:w="2661" w:type="dxa"/>
            <w:gridSpan w:val="5"/>
            <w:noWrap w:val="0"/>
            <w:vAlign w:val="top"/>
          </w:tcPr>
          <w:p>
            <w:pPr>
              <w:widowControl/>
              <w:adjustRightInd w:val="0"/>
              <w:snapToGrid w:val="0"/>
              <w:jc w:val="center"/>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lang w:val="en-US" w:eastAsia="zh-CN"/>
              </w:rPr>
              <w:t>55060013805</w:t>
            </w:r>
          </w:p>
        </w:tc>
        <w:tc>
          <w:tcPr>
            <w:tcW w:w="1663" w:type="dxa"/>
            <w:noWrap w:val="0"/>
            <w:vAlign w:val="center"/>
          </w:tcPr>
          <w:p>
            <w:pPr>
              <w:adjustRightInd w:val="0"/>
              <w:snapToGrid w:val="0"/>
              <w:jc w:val="center"/>
              <w:rPr>
                <w:rFonts w:hint="eastAsia" w:ascii="宋体" w:hAnsi="宋体" w:eastAsia="宋体" w:cs="宋体"/>
                <w:b/>
                <w:kern w:val="2"/>
                <w:sz w:val="18"/>
                <w:szCs w:val="18"/>
                <w:lang w:val="en-US" w:eastAsia="zh-CN" w:bidi="ar-SA"/>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lang w:eastAsia="zh-CN"/>
              </w:rPr>
              <w:t>冯</w:t>
            </w:r>
            <w:r>
              <w:rPr>
                <w:rFonts w:hint="eastAsia" w:ascii="宋体" w:hAnsi="宋体" w:eastAsia="宋体" w:cs="宋体"/>
                <w:kern w:val="0"/>
                <w:sz w:val="18"/>
                <w:szCs w:val="18"/>
                <w:lang w:val="en-US" w:eastAsia="zh-CN"/>
              </w:rPr>
              <w:t xml:space="preserve"> </w:t>
            </w:r>
            <w:r>
              <w:rPr>
                <w:rFonts w:hint="eastAsia" w:ascii="宋体" w:hAnsi="宋体" w:eastAsia="宋体" w:cs="宋体"/>
                <w:kern w:val="0"/>
                <w:sz w:val="18"/>
                <w:szCs w:val="18"/>
                <w:lang w:eastAsia="zh-CN"/>
              </w:rPr>
              <w:t>皓</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lang w:val="en-US" w:eastAsia="zh-CN"/>
              </w:rPr>
              <w:t>机械、化工机械</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rPr>
              <w:t>1600000000201291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rPr>
              <w:t>55130140330</w:t>
            </w:r>
          </w:p>
        </w:tc>
        <w:tc>
          <w:tcPr>
            <w:tcW w:w="1663" w:type="dxa"/>
            <w:noWrap w:val="0"/>
            <w:vAlign w:val="center"/>
          </w:tcPr>
          <w:p>
            <w:pPr>
              <w:adjustRightInd w:val="0"/>
              <w:snapToGrid w:val="0"/>
              <w:jc w:val="center"/>
              <w:rPr>
                <w:rFonts w:hint="eastAsia" w:ascii="宋体" w:hAnsi="宋体" w:eastAsia="宋体" w:cs="宋体"/>
                <w:kern w:val="2"/>
                <w:sz w:val="18"/>
                <w:szCs w:val="18"/>
                <w:lang w:val="en-US" w:eastAsia="zh-CN" w:bidi="ar-SA"/>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lang w:val="en-US" w:eastAsia="zh-CN"/>
              </w:rPr>
              <w:t>蔡治勇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lang w:val="en-US" w:eastAsia="zh-CN"/>
              </w:rPr>
              <w:t>火炸药、安全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lang w:val="en-US" w:eastAsia="zh-CN"/>
              </w:rPr>
              <w:t>0800000000102949</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rPr>
              <w:t>55080052964</w:t>
            </w:r>
          </w:p>
        </w:tc>
        <w:tc>
          <w:tcPr>
            <w:tcW w:w="1663" w:type="dxa"/>
            <w:noWrap w:val="0"/>
            <w:vAlign w:val="center"/>
          </w:tcPr>
          <w:p>
            <w:pPr>
              <w:adjustRightInd w:val="0"/>
              <w:snapToGrid w:val="0"/>
              <w:jc w:val="center"/>
              <w:rPr>
                <w:rFonts w:hint="eastAsia" w:ascii="宋体" w:hAnsi="宋体" w:eastAsia="宋体" w:cs="宋体"/>
                <w:kern w:val="2"/>
                <w:sz w:val="18"/>
                <w:szCs w:val="18"/>
                <w:lang w:val="en-US" w:eastAsia="zh-CN" w:bidi="ar-SA"/>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1389"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69"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lang w:eastAsia="zh-CN"/>
              </w:rPr>
            </w:pPr>
            <w:r>
              <w:rPr>
                <w:rFonts w:hint="eastAsia"/>
                <w:lang w:eastAsia="zh-CN"/>
              </w:rPr>
              <w:t>重庆博翔化工有限公司（以下简称博翔化工公司），成立于20</w:t>
            </w:r>
            <w:r>
              <w:rPr>
                <w:rFonts w:hint="eastAsia"/>
                <w:lang w:val="en-US" w:eastAsia="zh-CN"/>
              </w:rPr>
              <w:t>09</w:t>
            </w:r>
            <w:r>
              <w:rPr>
                <w:rFonts w:hint="eastAsia"/>
                <w:lang w:eastAsia="zh-CN"/>
              </w:rPr>
              <w:t>年</w:t>
            </w:r>
            <w:r>
              <w:rPr>
                <w:rFonts w:hint="eastAsia"/>
                <w:lang w:val="en-US" w:eastAsia="zh-CN"/>
              </w:rPr>
              <w:t>11</w:t>
            </w:r>
            <w:r>
              <w:rPr>
                <w:rFonts w:hint="eastAsia"/>
                <w:lang w:eastAsia="zh-CN"/>
              </w:rPr>
              <w:t>月</w:t>
            </w:r>
            <w:r>
              <w:rPr>
                <w:rFonts w:hint="eastAsia"/>
                <w:lang w:val="en-US" w:eastAsia="zh-CN"/>
              </w:rPr>
              <w:t>24</w:t>
            </w:r>
            <w:r>
              <w:rPr>
                <w:rFonts w:hint="eastAsia"/>
                <w:lang w:eastAsia="zh-CN"/>
              </w:rPr>
              <w:t>日，注册资金</w:t>
            </w:r>
            <w:r>
              <w:rPr>
                <w:rFonts w:hint="eastAsia"/>
                <w:lang w:val="en-US" w:eastAsia="zh-CN"/>
              </w:rPr>
              <w:t>100</w:t>
            </w:r>
            <w:r>
              <w:rPr>
                <w:rFonts w:hint="eastAsia"/>
                <w:lang w:eastAsia="zh-CN"/>
              </w:rPr>
              <w:t>万，注册地址位于重庆市涪陵区龙桥街道办事处袁家村2组，其瓶库位于重庆市涪陵区龙桥街道办事处袁家村2组（租用）。博翔化工公司与重庆市力拓气体有限公司与重庆圣马气体有限公司签订工业气体供应合同和运输协议。</w:t>
            </w:r>
          </w:p>
          <w:p>
            <w:pPr>
              <w:pStyle w:val="2"/>
              <w:ind w:left="0" w:leftChars="0" w:firstLine="0" w:firstLineChars="0"/>
              <w:rPr>
                <w:rFonts w:hint="eastAsia"/>
                <w:lang w:eastAsia="zh-CN"/>
              </w:rPr>
            </w:pPr>
            <w:r>
              <w:rPr>
                <w:rFonts w:hint="eastAsia"/>
                <w:lang w:eastAsia="zh-CN"/>
              </w:rPr>
              <w:drawing>
                <wp:inline distT="0" distB="0" distL="114300" distR="114300">
                  <wp:extent cx="5283200" cy="3962400"/>
                  <wp:effectExtent l="0" t="0" r="12700" b="0"/>
                  <wp:docPr id="1" name="图片 1" descr="IMG_20210714_165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0210714_165244"/>
                          <pic:cNvPicPr>
                            <a:picLocks noChangeAspect="1"/>
                          </pic:cNvPicPr>
                        </pic:nvPicPr>
                        <pic:blipFill>
                          <a:blip r:embed="rId4"/>
                          <a:stretch>
                            <a:fillRect/>
                          </a:stretch>
                        </pic:blipFill>
                        <pic:spPr>
                          <a:xfrm>
                            <a:off x="0" y="0"/>
                            <a:ext cx="5283200" cy="396240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1"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szCs w:val="21"/>
              </w:rPr>
            </w:pPr>
          </w:p>
        </w:tc>
        <w:tc>
          <w:tcPr>
            <w:tcW w:w="1585"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621"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w:t>
            </w:r>
            <w:r>
              <w:rPr>
                <w:rFonts w:hint="eastAsia" w:ascii="仿宋" w:hAnsi="仿宋" w:eastAsia="仿宋"/>
                <w:szCs w:val="21"/>
                <w:lang w:val="en-US" w:eastAsia="zh-CN"/>
              </w:rPr>
              <w:t>1</w:t>
            </w:r>
            <w:r>
              <w:rPr>
                <w:rFonts w:hint="eastAsia" w:ascii="仿宋" w:hAnsi="仿宋" w:eastAsia="仿宋"/>
                <w:szCs w:val="21"/>
              </w:rPr>
              <w:t>.</w:t>
            </w:r>
            <w:r>
              <w:rPr>
                <w:rFonts w:hint="eastAsia" w:ascii="仿宋" w:hAnsi="仿宋" w:eastAsia="仿宋"/>
                <w:szCs w:val="21"/>
                <w:lang w:val="en-US" w:eastAsia="zh-CN"/>
              </w:rPr>
              <w:t>5</w:t>
            </w:r>
            <w:r>
              <w:rPr>
                <w:rFonts w:hint="eastAsia" w:ascii="仿宋" w:hAnsi="仿宋" w:eastAsia="仿宋"/>
                <w:szCs w:val="21"/>
              </w:rPr>
              <w:t>.</w:t>
            </w:r>
            <w:r>
              <w:rPr>
                <w:rFonts w:hint="eastAsia" w:ascii="仿宋" w:hAnsi="仿宋" w:eastAsia="仿宋"/>
                <w:szCs w:val="21"/>
                <w:lang w:val="en-US" w:eastAsia="zh-CN"/>
              </w:rPr>
              <w:t>18</w:t>
            </w:r>
          </w:p>
        </w:tc>
        <w:tc>
          <w:tcPr>
            <w:tcW w:w="1225" w:type="dxa"/>
            <w:gridSpan w:val="2"/>
            <w:noWrap w:val="0"/>
            <w:vAlign w:val="center"/>
          </w:tcPr>
          <w:p>
            <w:pPr>
              <w:spacing w:line="300" w:lineRule="exact"/>
              <w:jc w:val="center"/>
              <w:rPr>
                <w:rFonts w:ascii="仿宋" w:hAnsi="仿宋" w:eastAsia="仿宋"/>
                <w:szCs w:val="21"/>
              </w:rPr>
            </w:pPr>
          </w:p>
        </w:tc>
        <w:tc>
          <w:tcPr>
            <w:tcW w:w="3138"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1585" w:type="dxa"/>
            <w:gridSpan w:val="2"/>
            <w:noWrap w:val="0"/>
            <w:vAlign w:val="center"/>
          </w:tcPr>
          <w:p>
            <w:pPr>
              <w:spacing w:line="300" w:lineRule="exact"/>
              <w:jc w:val="center"/>
              <w:rPr>
                <w:rFonts w:hint="eastAsia" w:ascii="仿宋" w:hAnsi="仿宋" w:eastAsia="仿宋"/>
                <w:szCs w:val="21"/>
                <w:lang w:eastAsia="zh-CN"/>
              </w:rPr>
            </w:pPr>
          </w:p>
        </w:tc>
        <w:tc>
          <w:tcPr>
            <w:tcW w:w="2621" w:type="dxa"/>
            <w:gridSpan w:val="4"/>
            <w:noWrap w:val="0"/>
            <w:vAlign w:val="center"/>
          </w:tcPr>
          <w:p>
            <w:pPr>
              <w:spacing w:line="300" w:lineRule="exact"/>
              <w:jc w:val="center"/>
              <w:rPr>
                <w:rFonts w:hint="default" w:ascii="仿宋" w:hAnsi="仿宋" w:eastAsia="仿宋"/>
                <w:b/>
                <w:szCs w:val="21"/>
                <w:lang w:val="en-US" w:eastAsia="zh-CN"/>
              </w:rPr>
            </w:pPr>
          </w:p>
        </w:tc>
        <w:tc>
          <w:tcPr>
            <w:tcW w:w="1225" w:type="dxa"/>
            <w:gridSpan w:val="2"/>
            <w:noWrap w:val="0"/>
            <w:vAlign w:val="center"/>
          </w:tcPr>
          <w:p>
            <w:pPr>
              <w:spacing w:line="300" w:lineRule="exact"/>
              <w:jc w:val="center"/>
              <w:rPr>
                <w:rFonts w:ascii="仿宋" w:hAnsi="仿宋" w:eastAsia="仿宋"/>
                <w:b/>
                <w:szCs w:val="21"/>
              </w:rPr>
            </w:pPr>
          </w:p>
        </w:tc>
        <w:tc>
          <w:tcPr>
            <w:tcW w:w="3138" w:type="dxa"/>
            <w:gridSpan w:val="5"/>
            <w:noWrap w:val="0"/>
            <w:vAlign w:val="center"/>
          </w:tcPr>
          <w:p>
            <w:pPr>
              <w:spacing w:line="300" w:lineRule="exact"/>
              <w:jc w:val="left"/>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1585" w:type="dxa"/>
            <w:gridSpan w:val="2"/>
            <w:noWrap w:val="0"/>
            <w:vAlign w:val="center"/>
          </w:tcPr>
          <w:p>
            <w:pPr>
              <w:spacing w:line="300" w:lineRule="exact"/>
              <w:jc w:val="center"/>
              <w:rPr>
                <w:rFonts w:ascii="仿宋" w:hAnsi="仿宋" w:eastAsia="仿宋"/>
                <w:b/>
                <w:szCs w:val="21"/>
              </w:rPr>
            </w:pPr>
          </w:p>
        </w:tc>
        <w:tc>
          <w:tcPr>
            <w:tcW w:w="2621" w:type="dxa"/>
            <w:gridSpan w:val="4"/>
            <w:noWrap w:val="0"/>
            <w:vAlign w:val="center"/>
          </w:tcPr>
          <w:p>
            <w:pPr>
              <w:spacing w:line="300" w:lineRule="exact"/>
              <w:jc w:val="center"/>
              <w:rPr>
                <w:rFonts w:ascii="仿宋" w:hAnsi="仿宋" w:eastAsia="仿宋"/>
                <w:b/>
                <w:szCs w:val="21"/>
              </w:rPr>
            </w:pPr>
          </w:p>
        </w:tc>
        <w:tc>
          <w:tcPr>
            <w:tcW w:w="1225" w:type="dxa"/>
            <w:gridSpan w:val="2"/>
            <w:noWrap w:val="0"/>
            <w:vAlign w:val="center"/>
          </w:tcPr>
          <w:p>
            <w:pPr>
              <w:spacing w:line="300" w:lineRule="exact"/>
              <w:jc w:val="center"/>
              <w:rPr>
                <w:rFonts w:ascii="仿宋" w:hAnsi="仿宋" w:eastAsia="仿宋"/>
                <w:b/>
                <w:szCs w:val="21"/>
              </w:rPr>
            </w:pPr>
          </w:p>
        </w:tc>
        <w:tc>
          <w:tcPr>
            <w:tcW w:w="3138"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83D555A"/>
    <w:rsid w:val="483D55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2021-08-19T07:27:00Z</dcterms:created>
  <dc:creator>雷楠</dc:creator>
  <cp:lastModifiedBy>雷楠</cp:lastModifiedBy>
  <dcterms:modified xsi:type="dcterms:W3CDTF">2021-08-19T07:27:46Z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