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文县翰鸿商贸有限公司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文县翰鸿商贸有限公司铁楼加油站建设项目安全评价报告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Segoe UI Symbol" w:hAnsi="Segoe UI Symbol" w:eastAsia="仿宋" w:cs="Segoe UI Symbol"/>
                <w:szCs w:val="21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石油加工业，化学原料、化学品及医药制造业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、李俊强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</w:t>
            </w: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赵长军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S011032000110202000930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19</w:t>
            </w:r>
            <w:r>
              <w:rPr>
                <w:rFonts w:ascii="仿宋" w:hAnsi="仿宋" w:eastAsia="仿宋" w:cs="宋体"/>
                <w:kern w:val="0"/>
                <w:szCs w:val="21"/>
              </w:rPr>
              <w:t>200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S011053000110193002272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安全、化工工艺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S011053000110202001767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仪表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0800000000304234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55070030074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安全；化工工艺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S011041000110192002238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李俊强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1800000000301313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  <w:r>
              <w:rPr>
                <w:rFonts w:ascii="仿宋" w:hAnsi="仿宋" w:eastAsia="仿宋" w:cs="宋体"/>
                <w:kern w:val="0"/>
                <w:szCs w:val="21"/>
              </w:rPr>
              <w:t>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文县翰鸿商贸有限公司铁楼加油站（以下简称“铁楼加油站”）建设项目位于陇南市文县城关镇鸪衣坝村。该项目占地面积4446m2，项目总投资659.7万元。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该拟建加油站总储量为90m3（柴油折半计入）：其中，30m</w:t>
            </w:r>
            <w:r>
              <w:rPr>
                <w:rFonts w:hint="eastAsia" w:ascii="宋体" w:hAnsi="宋体" w:cs="宋体"/>
                <w:bCs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的</w:t>
            </w:r>
            <w:r>
              <w:rPr>
                <w:rFonts w:hint="eastAsia" w:ascii="仿宋" w:hAnsi="仿宋" w:eastAsia="仿宋" w:cs="宋体"/>
                <w:bCs/>
                <w:szCs w:val="21"/>
              </w:rPr>
              <w:t>92# SF汽油罐1具、30m</w:t>
            </w:r>
            <w:r>
              <w:rPr>
                <w:rFonts w:hint="eastAsia" w:ascii="宋体" w:hAnsi="宋体" w:cs="宋体"/>
                <w:bCs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的</w:t>
            </w:r>
            <w:r>
              <w:rPr>
                <w:rFonts w:hint="eastAsia" w:ascii="仿宋" w:hAnsi="仿宋" w:eastAsia="仿宋" w:cs="宋体"/>
                <w:bCs/>
                <w:szCs w:val="21"/>
              </w:rPr>
              <w:t>95# SF汽油罐1具、30m</w:t>
            </w:r>
            <w:r>
              <w:rPr>
                <w:rFonts w:hint="eastAsia" w:ascii="宋体" w:hAnsi="宋体" w:cs="宋体"/>
                <w:bCs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的</w:t>
            </w:r>
            <w:r>
              <w:rPr>
                <w:rFonts w:hint="eastAsia" w:ascii="仿宋" w:hAnsi="仿宋" w:eastAsia="仿宋" w:cs="宋体"/>
                <w:bCs/>
                <w:szCs w:val="21"/>
              </w:rPr>
              <w:t>SF柴油罐2具。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根据《汽车加油加气加氢站技术标准》（GB50156-2021）对该站进行分级，该站属于三级加油站。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drawing>
                <wp:inline distT="0" distB="0" distL="0" distR="0">
                  <wp:extent cx="4001770" cy="1799590"/>
                  <wp:effectExtent l="0" t="0" r="17780" b="10160"/>
                  <wp:docPr id="1" name="图片 1" descr="G:\2022报告\2021.10.13文县翰鸿商贸有限公司安全评价报告（预评价2.3，专篇设计可研验收7.5）\2022.3.28文县翰鸿商贸有限公司铁楼加油站项目安全评价报告\6照片\微信图片_20211217161958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G:\2022报告\2021.10.13文县翰鸿商贸有限公司安全评价报告（预评价2.3，专篇设计可研验收7.5）\2022.3.28文县翰鸿商贸有限公司铁楼加油站项目安全评价报告\6照片\微信图片_20211217161958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1772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ascii="仿宋" w:hAnsi="仿宋" w:eastAsia="仿宋"/>
                <w:szCs w:val="21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10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14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现场勘验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D0D6EFD"/>
    <w:rsid w:val="7D0D6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587</Words>
  <Characters>941</Characters>
  <Lines>0</Lines>
  <Paragraphs>0</Paragraphs>
  <TotalTime>0</TotalTime>
  <ScaleCrop>false</ScaleCrop>
  <LinksUpToDate>false</LinksUpToDate>
  <CharactersWithSpaces>960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2022-08-17T07:23:00Z</dcterms:created>
  <dc:creator>雷楠</dc:creator>
  <cp:lastModifiedBy>雷楠</cp:lastModifiedBy>
  <dcterms:modified xsi:type="dcterms:W3CDTF">2022-08-17T07:24:18Z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FE96F8BCE18F4EE9A5A89CA4195A4380</vt:lpwstr>
  </property>
</Properties>
</file>