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r>
        <w:rPr>
          <w:rFonts w:hint="eastAsia" w:ascii="仿宋" w:hAnsi="仿宋" w:eastAsia="仿宋"/>
          <w:b/>
          <w:sz w:val="28"/>
          <w:szCs w:val="28"/>
        </w:rPr>
        <w:t>《安全评价报告信息公布表》</w:t>
      </w:r>
    </w:p>
    <w:tbl>
      <w:tblPr>
        <w:tblStyle w:val="4"/>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797"/>
        <w:gridCol w:w="16"/>
        <w:gridCol w:w="949"/>
        <w:gridCol w:w="311"/>
        <w:gridCol w:w="992"/>
        <w:gridCol w:w="295"/>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6" w:type="dxa"/>
            <w:gridSpan w:val="6"/>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8"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8" w:type="dxa"/>
            <w:gridSpan w:val="4"/>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72" w:type="dxa"/>
            <w:gridSpan w:val="13"/>
            <w:vAlign w:val="center"/>
          </w:tcPr>
          <w:p>
            <w:pPr>
              <w:spacing w:line="500" w:lineRule="exact"/>
              <w:jc w:val="center"/>
              <w:rPr>
                <w:rFonts w:ascii="仿宋" w:hAnsi="仿宋" w:eastAsia="仿宋"/>
                <w:szCs w:val="21"/>
              </w:rPr>
            </w:pPr>
            <w:r>
              <w:rPr>
                <w:rFonts w:hint="eastAsia" w:ascii="仿宋" w:hAnsi="仿宋" w:eastAsia="仿宋"/>
                <w:bCs/>
                <w:szCs w:val="21"/>
              </w:rPr>
              <w:t>武山县意兴能源发展有限公司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72" w:type="dxa"/>
            <w:gridSpan w:val="13"/>
            <w:vAlign w:val="center"/>
          </w:tcPr>
          <w:p>
            <w:pPr>
              <w:spacing w:line="500" w:lineRule="exact"/>
              <w:jc w:val="center"/>
              <w:rPr>
                <w:rFonts w:hint="default" w:ascii="仿宋" w:hAnsi="仿宋" w:eastAsia="仿宋"/>
                <w:bCs/>
                <w:szCs w:val="21"/>
                <w:lang w:val="en-US" w:eastAsia="zh-CN"/>
              </w:rPr>
            </w:pPr>
            <w:r>
              <w:rPr>
                <w:rFonts w:hint="eastAsia" w:ascii="仿宋" w:hAnsi="仿宋" w:eastAsia="仿宋"/>
                <w:bCs/>
                <w:szCs w:val="21"/>
              </w:rPr>
              <w:t>武山县意兴能源发展有限公司武山县渭北加油站建设项目安全设施竣工验收评价报告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72" w:type="dxa"/>
            <w:gridSpan w:val="13"/>
            <w:vAlign w:val="center"/>
          </w:tcPr>
          <w:p>
            <w:pPr>
              <w:spacing w:line="500" w:lineRule="exact"/>
              <w:jc w:val="center"/>
              <w:rPr>
                <w:rFonts w:ascii="仿宋" w:hAnsi="仿宋" w:eastAsia="仿宋"/>
                <w:szCs w:val="21"/>
              </w:rPr>
            </w:pPr>
            <w:r>
              <w:rPr>
                <w:rFonts w:hint="eastAsia" w:ascii="仿宋" w:hAnsi="仿宋" w:eastAsia="仿宋"/>
                <w:szCs w:val="21"/>
              </w:rPr>
              <w:t xml:space="preserve">□预评价   </w:t>
            </w:r>
            <w:r>
              <w:rPr>
                <w:rFonts w:hint="eastAsia" w:ascii="MS Gothic" w:hAnsi="MS Gothic" w:cs="MS Gothic"/>
                <w:szCs w:val="21"/>
                <w:lang w:eastAsia="zh-CN"/>
              </w:rPr>
              <w:t>□</w:t>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 xml:space="preserve">验收评价   </w:t>
            </w:r>
            <w:r>
              <w:rPr>
                <w:rFonts w:hint="eastAsia" w:ascii="仿宋" w:hAnsi="仿宋" w:eastAsia="仿宋"/>
                <w:szCs w:val="21"/>
                <w:lang w:eastAsia="zh-CN"/>
              </w:rPr>
              <w:t>□</w:t>
            </w:r>
            <w:r>
              <w:rPr>
                <w:rFonts w:hint="eastAsia" w:ascii="仿宋" w:hAnsi="仿宋" w:eastAsia="仿宋"/>
                <w:szCs w:val="21"/>
              </w:rPr>
              <w:t xml:space="preserve">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5" w:type="dxa"/>
            <w:gridSpan w:val="12"/>
          </w:tcPr>
          <w:p>
            <w:pPr>
              <w:spacing w:line="400" w:lineRule="exact"/>
              <w:ind w:firstLine="2310" w:firstLineChars="1100"/>
              <w:rPr>
                <w:rFonts w:ascii="仿宋" w:hAnsi="仿宋" w:eastAsia="仿宋"/>
                <w:szCs w:val="21"/>
              </w:rPr>
            </w:pPr>
            <w:r>
              <w:rPr>
                <w:rFonts w:hint="eastAsia" w:ascii="仿宋" w:hAnsi="仿宋" w:eastAsia="仿宋"/>
                <w:szCs w:val="21"/>
              </w:rPr>
              <w:t>危险化学品经营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7" w:type="dxa"/>
            <w:gridSpan w:val="5"/>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10" w:type="dxa"/>
            <w:gridSpan w:val="5"/>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5"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仿宋" w:hAnsi="仿宋" w:eastAsia="仿宋"/>
                <w:b/>
                <w:szCs w:val="21"/>
              </w:rPr>
            </w:pPr>
          </w:p>
        </w:tc>
        <w:tc>
          <w:tcPr>
            <w:tcW w:w="2987" w:type="dxa"/>
            <w:gridSpan w:val="5"/>
            <w:vAlign w:val="center"/>
          </w:tcPr>
          <w:p>
            <w:pPr>
              <w:spacing w:line="500" w:lineRule="exact"/>
              <w:jc w:val="center"/>
              <w:rPr>
                <w:rFonts w:hint="eastAsia" w:ascii="仿宋" w:hAnsi="仿宋" w:eastAsia="仿宋"/>
                <w:bCs/>
                <w:szCs w:val="21"/>
                <w:lang w:eastAsia="zh-CN"/>
              </w:rPr>
            </w:pPr>
            <w:r>
              <w:rPr>
                <w:rFonts w:hint="eastAsia" w:ascii="仿宋" w:hAnsi="仿宋" w:eastAsia="仿宋"/>
                <w:bCs/>
                <w:szCs w:val="21"/>
                <w:lang w:val="en-US" w:eastAsia="zh-CN"/>
              </w:rPr>
              <w:t>赵长军</w:t>
            </w:r>
          </w:p>
        </w:tc>
        <w:tc>
          <w:tcPr>
            <w:tcW w:w="2710" w:type="dxa"/>
            <w:gridSpan w:val="5"/>
            <w:vAlign w:val="center"/>
          </w:tcPr>
          <w:p>
            <w:pPr>
              <w:spacing w:line="500" w:lineRule="exact"/>
              <w:jc w:val="center"/>
              <w:rPr>
                <w:rFonts w:ascii="仿宋" w:hAnsi="仿宋" w:eastAsia="仿宋"/>
                <w:bCs/>
                <w:szCs w:val="21"/>
              </w:rPr>
            </w:pPr>
            <w:r>
              <w:rPr>
                <w:rFonts w:hint="eastAsia" w:ascii="仿宋" w:hAnsi="仿宋" w:eastAsia="仿宋"/>
                <w:bCs/>
                <w:szCs w:val="21"/>
              </w:rPr>
              <w:t>刘国勇</w:t>
            </w:r>
          </w:p>
        </w:tc>
        <w:tc>
          <w:tcPr>
            <w:tcW w:w="2875" w:type="dxa"/>
            <w:gridSpan w:val="3"/>
            <w:vAlign w:val="center"/>
          </w:tcPr>
          <w:p>
            <w:pPr>
              <w:spacing w:line="500" w:lineRule="exact"/>
              <w:jc w:val="center"/>
              <w:rPr>
                <w:rFonts w:ascii="仿宋" w:hAnsi="仿宋" w:eastAsia="仿宋"/>
                <w:bCs/>
                <w:szCs w:val="21"/>
              </w:rPr>
            </w:pPr>
            <w:r>
              <w:rPr>
                <w:rFonts w:hint="eastAsia" w:ascii="仿宋" w:hAnsi="仿宋" w:eastAsia="仿宋"/>
                <w:bCs/>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4"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3"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9"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vAlign w:val="center"/>
          </w:tcPr>
          <w:p>
            <w:pPr>
              <w:spacing w:line="500" w:lineRule="exact"/>
              <w:jc w:val="center"/>
              <w:rPr>
                <w:rFonts w:ascii="仿宋" w:hAnsi="仿宋" w:eastAsia="仿宋"/>
                <w:b/>
                <w:szCs w:val="21"/>
              </w:rPr>
            </w:pPr>
          </w:p>
        </w:tc>
        <w:tc>
          <w:tcPr>
            <w:tcW w:w="2174" w:type="dxa"/>
            <w:gridSpan w:val="3"/>
            <w:vAlign w:val="center"/>
          </w:tcPr>
          <w:p>
            <w:pPr>
              <w:spacing w:line="500" w:lineRule="exact"/>
              <w:ind w:firstLine="420" w:firstLineChars="200"/>
              <w:rPr>
                <w:rFonts w:hint="eastAsia" w:ascii="仿宋" w:hAnsi="仿宋" w:eastAsia="仿宋"/>
                <w:szCs w:val="21"/>
                <w:lang w:eastAsia="zh-CN"/>
              </w:rPr>
            </w:pPr>
            <w:r>
              <w:rPr>
                <w:rFonts w:hint="eastAsia" w:ascii="仿宋" w:hAnsi="仿宋" w:eastAsia="仿宋"/>
                <w:bCs/>
                <w:szCs w:val="21"/>
                <w:lang w:val="en-US" w:eastAsia="zh-CN"/>
              </w:rPr>
              <w:t>赵长军、</w:t>
            </w:r>
            <w:r>
              <w:rPr>
                <w:rFonts w:hint="eastAsia" w:ascii="仿宋" w:hAnsi="仿宋" w:eastAsia="仿宋"/>
                <w:szCs w:val="21"/>
                <w:lang w:val="en-US" w:eastAsia="zh-CN"/>
              </w:rPr>
              <w:t>李俊强</w:t>
            </w:r>
          </w:p>
        </w:tc>
        <w:tc>
          <w:tcPr>
            <w:tcW w:w="2073" w:type="dxa"/>
            <w:gridSpan w:val="4"/>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2</w:t>
            </w:r>
            <w:r>
              <w:rPr>
                <w:rFonts w:hint="eastAsia" w:ascii="仿宋" w:hAnsi="仿宋" w:eastAsia="仿宋"/>
                <w:szCs w:val="21"/>
                <w:lang w:val="en-US" w:eastAsia="zh-CN"/>
              </w:rPr>
              <w:t>022.6</w:t>
            </w:r>
          </w:p>
        </w:tc>
        <w:tc>
          <w:tcPr>
            <w:tcW w:w="2169" w:type="dxa"/>
            <w:gridSpan w:val="4"/>
            <w:vAlign w:val="center"/>
          </w:tcPr>
          <w:p>
            <w:pPr>
              <w:spacing w:line="500" w:lineRule="exact"/>
              <w:jc w:val="center"/>
              <w:rPr>
                <w:rFonts w:ascii="仿宋" w:hAnsi="仿宋" w:eastAsia="仿宋"/>
                <w:szCs w:val="21"/>
              </w:rPr>
            </w:pPr>
            <w:r>
              <w:rPr>
                <w:rFonts w:hint="eastAsia" w:ascii="仿宋" w:hAnsi="仿宋" w:eastAsia="仿宋"/>
                <w:szCs w:val="21"/>
              </w:rPr>
              <w:t>蔡治勇</w:t>
            </w:r>
          </w:p>
        </w:tc>
        <w:tc>
          <w:tcPr>
            <w:tcW w:w="2156" w:type="dxa"/>
            <w:gridSpan w:val="2"/>
            <w:vAlign w:val="center"/>
          </w:tcPr>
          <w:p>
            <w:pPr>
              <w:spacing w:line="500" w:lineRule="exact"/>
              <w:jc w:val="center"/>
              <w:rPr>
                <w:rFonts w:ascii="仿宋" w:hAnsi="仿宋" w:eastAsia="仿宋"/>
                <w:szCs w:val="21"/>
              </w:rPr>
            </w:pPr>
            <w:r>
              <w:rPr>
                <w:rFonts w:hint="eastAsia" w:ascii="仿宋" w:hAnsi="仿宋" w:eastAsia="仿宋"/>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6"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1"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2"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hint="eastAsia" w:ascii="仿宋" w:hAnsi="仿宋" w:eastAsia="仿宋"/>
                <w:szCs w:val="21"/>
                <w:lang w:eastAsia="zh-CN"/>
              </w:rPr>
            </w:pPr>
            <w:r>
              <w:rPr>
                <w:rFonts w:hint="eastAsia" w:ascii="仿宋" w:hAnsi="仿宋" w:eastAsia="仿宋"/>
                <w:szCs w:val="21"/>
                <w:highlight w:val="none"/>
                <w:lang w:val="en-US" w:eastAsia="zh-CN"/>
              </w:rPr>
              <w:t>赵长军</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szCs w:val="21"/>
              </w:rPr>
              <w:t>化工工艺</w:t>
            </w:r>
          </w:p>
        </w:tc>
        <w:tc>
          <w:tcPr>
            <w:tcW w:w="2661" w:type="dxa"/>
            <w:gridSpan w:val="5"/>
            <w:vAlign w:val="center"/>
          </w:tcPr>
          <w:p>
            <w:pPr>
              <w:jc w:val="center"/>
              <w:rPr>
                <w:rFonts w:ascii="仿宋" w:hAnsi="仿宋" w:eastAsia="仿宋" w:cs="宋体"/>
                <w:kern w:val="0"/>
                <w:szCs w:val="21"/>
              </w:rPr>
            </w:pPr>
            <w:r>
              <w:rPr>
                <w:rFonts w:hint="eastAsia" w:ascii="仿宋" w:hAnsi="仿宋" w:eastAsia="仿宋" w:cs="宋体"/>
                <w:kern w:val="0"/>
                <w:szCs w:val="21"/>
              </w:rPr>
              <w:t>031076</w:t>
            </w:r>
          </w:p>
        </w:tc>
        <w:tc>
          <w:tcPr>
            <w:tcW w:w="2662" w:type="dxa"/>
            <w:gridSpan w:val="5"/>
            <w:vAlign w:val="center"/>
          </w:tcPr>
          <w:p>
            <w:pPr>
              <w:keepNext w:val="0"/>
              <w:keepLines w:val="0"/>
              <w:suppressLineNumbers w:val="0"/>
              <w:spacing w:before="0" w:beforeAutospacing="0" w:after="0" w:afterAutospacing="0"/>
              <w:ind w:left="0" w:leftChars="0" w:right="0" w:rightChars="0"/>
              <w:jc w:val="center"/>
              <w:rPr>
                <w:rFonts w:ascii="仿宋" w:hAnsi="仿宋" w:eastAsia="仿宋" w:cs="宋体"/>
                <w:kern w:val="0"/>
                <w:szCs w:val="21"/>
              </w:rPr>
            </w:pPr>
            <w:r>
              <w:rPr>
                <w:rFonts w:hint="eastAsia" w:ascii="仿宋" w:hAnsi="仿宋" w:eastAsia="仿宋" w:cs="宋体"/>
                <w:kern w:val="0"/>
                <w:szCs w:val="21"/>
                <w:lang w:val="en-US" w:eastAsia="zh-CN"/>
              </w:rPr>
              <w:t>/</w:t>
            </w:r>
          </w:p>
        </w:tc>
        <w:tc>
          <w:tcPr>
            <w:tcW w:w="1663" w:type="dxa"/>
            <w:vAlign w:val="center"/>
          </w:tcPr>
          <w:p>
            <w:pPr>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hint="default" w:ascii="仿宋" w:hAnsi="仿宋" w:eastAsia="仿宋"/>
                <w:szCs w:val="21"/>
                <w:highlight w:val="none"/>
                <w:lang w:val="en-US" w:eastAsia="zh-CN"/>
              </w:rPr>
            </w:pPr>
            <w:r>
              <w:rPr>
                <w:rFonts w:hint="eastAsia" w:ascii="仿宋" w:hAnsi="仿宋" w:eastAsia="仿宋"/>
                <w:szCs w:val="21"/>
                <w:highlight w:val="none"/>
                <w:lang w:val="en-US" w:eastAsia="zh-CN"/>
              </w:rPr>
              <w:t>李伟</w:t>
            </w:r>
          </w:p>
        </w:tc>
        <w:tc>
          <w:tcPr>
            <w:tcW w:w="1586" w:type="dxa"/>
            <w:gridSpan w:val="2"/>
            <w:vAlign w:val="center"/>
          </w:tcPr>
          <w:p>
            <w:pPr>
              <w:jc w:val="center"/>
              <w:rPr>
                <w:rFonts w:hint="default" w:ascii="仿宋" w:hAnsi="仿宋" w:eastAsia="仿宋"/>
                <w:szCs w:val="21"/>
                <w:lang w:val="en-US" w:eastAsia="zh-CN"/>
              </w:rPr>
            </w:pPr>
            <w:r>
              <w:rPr>
                <w:rFonts w:hint="eastAsia" w:ascii="仿宋" w:hAnsi="仿宋" w:eastAsia="仿宋"/>
                <w:szCs w:val="21"/>
                <w:lang w:val="en-US" w:eastAsia="zh-CN"/>
              </w:rPr>
              <w:t>机械</w:t>
            </w:r>
          </w:p>
        </w:tc>
        <w:tc>
          <w:tcPr>
            <w:tcW w:w="2661" w:type="dxa"/>
            <w:gridSpan w:val="5"/>
            <w:vAlign w:val="center"/>
          </w:tcPr>
          <w:p>
            <w:pPr>
              <w:jc w:val="center"/>
              <w:rPr>
                <w:rFonts w:ascii="仿宋" w:hAnsi="仿宋" w:eastAsia="仿宋" w:cs="Times New Roman"/>
                <w:szCs w:val="21"/>
              </w:rPr>
            </w:pPr>
            <w:r>
              <w:rPr>
                <w:rFonts w:hint="eastAsia" w:ascii="仿宋" w:hAnsi="仿宋" w:eastAsia="仿宋" w:cs="Times New Roman"/>
                <w:szCs w:val="21"/>
              </w:rPr>
              <w:t>020783</w:t>
            </w:r>
          </w:p>
        </w:tc>
        <w:tc>
          <w:tcPr>
            <w:tcW w:w="2662" w:type="dxa"/>
            <w:gridSpan w:val="5"/>
            <w:vAlign w:val="center"/>
          </w:tcPr>
          <w:p>
            <w:pPr>
              <w:keepNext w:val="0"/>
              <w:keepLines w:val="0"/>
              <w:suppressLineNumbers w:val="0"/>
              <w:spacing w:before="0" w:beforeAutospacing="0" w:after="0" w:afterAutospacing="0"/>
              <w:ind w:left="0" w:leftChars="0" w:right="0" w:rightChars="0"/>
              <w:jc w:val="center"/>
              <w:rPr>
                <w:rFonts w:hint="default"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63" w:type="dxa"/>
            <w:vAlign w:val="center"/>
          </w:tcPr>
          <w:p>
            <w:pPr>
              <w:jc w:val="center"/>
              <w:rPr>
                <w:rFonts w:hint="eastAsia" w:ascii="仿宋" w:hAnsi="仿宋" w:eastAsia="仿宋" w:cs="宋体"/>
                <w:kern w:val="0"/>
                <w:szCs w:val="21"/>
                <w:lang w:val="en-US" w:eastAsia="zh-CN"/>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仿宋" w:hAnsi="仿宋" w:eastAsia="仿宋"/>
                <w:szCs w:val="21"/>
              </w:rPr>
            </w:pPr>
            <w:r>
              <w:rPr>
                <w:rFonts w:hint="eastAsia" w:ascii="仿宋" w:hAnsi="仿宋" w:eastAsia="仿宋"/>
                <w:szCs w:val="21"/>
                <w:highlight w:val="none"/>
              </w:rPr>
              <w:t>田祖伟</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szCs w:val="21"/>
              </w:rPr>
              <w:t>安全</w:t>
            </w:r>
          </w:p>
        </w:tc>
        <w:tc>
          <w:tcPr>
            <w:tcW w:w="2661" w:type="dxa"/>
            <w:gridSpan w:val="5"/>
            <w:vAlign w:val="center"/>
          </w:tcPr>
          <w:p>
            <w:pPr>
              <w:jc w:val="center"/>
              <w:rPr>
                <w:rFonts w:ascii="仿宋" w:hAnsi="仿宋" w:eastAsia="仿宋" w:cs="宋体"/>
                <w:kern w:val="0"/>
                <w:szCs w:val="21"/>
              </w:rPr>
            </w:pPr>
            <w:r>
              <w:rPr>
                <w:rFonts w:ascii="仿宋" w:hAnsi="仿宋" w:eastAsia="仿宋" w:cs="Times New Roman"/>
                <w:szCs w:val="21"/>
              </w:rPr>
              <w:t>030719</w:t>
            </w:r>
          </w:p>
        </w:tc>
        <w:tc>
          <w:tcPr>
            <w:tcW w:w="2662" w:type="dxa"/>
            <w:gridSpan w:val="5"/>
            <w:vAlign w:val="center"/>
          </w:tcPr>
          <w:p>
            <w:pPr>
              <w:keepNext w:val="0"/>
              <w:keepLines w:val="0"/>
              <w:suppressLineNumbers w:val="0"/>
              <w:spacing w:before="0" w:beforeAutospacing="0" w:after="0" w:afterAutospacing="0"/>
              <w:ind w:left="0" w:leftChars="0" w:right="0" w:rightChars="0"/>
              <w:jc w:val="center"/>
              <w:rPr>
                <w:rFonts w:ascii="仿宋" w:hAnsi="仿宋" w:eastAsia="仿宋" w:cs="宋体"/>
                <w:kern w:val="0"/>
                <w:szCs w:val="21"/>
              </w:rPr>
            </w:pPr>
            <w:r>
              <w:rPr>
                <w:rFonts w:hint="eastAsia" w:ascii="仿宋" w:hAnsi="仿宋" w:eastAsia="仿宋" w:cs="宋体"/>
                <w:kern w:val="0"/>
                <w:szCs w:val="21"/>
              </w:rPr>
              <w:t>55180193956</w:t>
            </w:r>
          </w:p>
        </w:tc>
        <w:tc>
          <w:tcPr>
            <w:tcW w:w="1663" w:type="dxa"/>
            <w:vAlign w:val="center"/>
          </w:tcPr>
          <w:p>
            <w:pPr>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hint="default" w:ascii="仿宋" w:hAnsi="仿宋" w:eastAsia="仿宋"/>
                <w:szCs w:val="21"/>
                <w:lang w:val="en-US"/>
              </w:rPr>
            </w:pPr>
            <w:r>
              <w:rPr>
                <w:rFonts w:hint="eastAsia" w:ascii="仿宋" w:hAnsi="仿宋" w:eastAsia="仿宋"/>
                <w:szCs w:val="21"/>
                <w:highlight w:val="none"/>
                <w:lang w:val="en-US" w:eastAsia="zh-CN"/>
              </w:rPr>
              <w:t>何文勋</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szCs w:val="21"/>
              </w:rPr>
              <w:t>化工工艺</w:t>
            </w:r>
          </w:p>
        </w:tc>
        <w:tc>
          <w:tcPr>
            <w:tcW w:w="2661" w:type="dxa"/>
            <w:gridSpan w:val="5"/>
            <w:vAlign w:val="center"/>
          </w:tcPr>
          <w:p>
            <w:pPr>
              <w:jc w:val="center"/>
              <w:rPr>
                <w:rFonts w:ascii="仿宋" w:hAnsi="仿宋" w:eastAsia="仿宋" w:cs="宋体"/>
                <w:kern w:val="0"/>
                <w:szCs w:val="21"/>
              </w:rPr>
            </w:pPr>
            <w:r>
              <w:rPr>
                <w:rFonts w:hint="eastAsia" w:ascii="仿宋" w:hAnsi="仿宋" w:eastAsia="仿宋" w:cs="Times New Roman"/>
                <w:szCs w:val="21"/>
                <w:lang w:val="en-US" w:eastAsia="zh-CN"/>
              </w:rPr>
              <w:t>033925</w:t>
            </w:r>
          </w:p>
        </w:tc>
        <w:tc>
          <w:tcPr>
            <w:tcW w:w="2662" w:type="dxa"/>
            <w:gridSpan w:val="5"/>
            <w:vAlign w:val="center"/>
          </w:tcPr>
          <w:p>
            <w:pPr>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63" w:type="dxa"/>
            <w:vAlign w:val="center"/>
          </w:tcPr>
          <w:p>
            <w:pPr>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仿宋" w:hAnsi="仿宋" w:eastAsia="仿宋"/>
                <w:szCs w:val="21"/>
              </w:rPr>
            </w:pPr>
            <w:r>
              <w:rPr>
                <w:rFonts w:hint="eastAsia" w:ascii="仿宋" w:hAnsi="仿宋" w:eastAsia="仿宋"/>
                <w:szCs w:val="21"/>
                <w:highlight w:val="none"/>
              </w:rPr>
              <w:t>刘文娟</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cs="Times New Roman"/>
                <w:szCs w:val="21"/>
                <w:highlight w:val="none"/>
                <w:lang w:val="en-US" w:eastAsia="zh-CN"/>
              </w:rPr>
              <w:t>电气、自动化（仪表）</w:t>
            </w:r>
          </w:p>
        </w:tc>
        <w:tc>
          <w:tcPr>
            <w:tcW w:w="2661" w:type="dxa"/>
            <w:gridSpan w:val="5"/>
            <w:vAlign w:val="center"/>
          </w:tcPr>
          <w:p>
            <w:pPr>
              <w:jc w:val="center"/>
              <w:rPr>
                <w:rFonts w:ascii="仿宋" w:hAnsi="仿宋" w:eastAsia="仿宋" w:cs="宋体"/>
                <w:kern w:val="0"/>
                <w:szCs w:val="21"/>
              </w:rPr>
            </w:pPr>
            <w:r>
              <w:rPr>
                <w:rFonts w:hint="eastAsia" w:ascii="仿宋" w:hAnsi="仿宋" w:eastAsia="仿宋" w:cs="Times New Roman"/>
                <w:szCs w:val="21"/>
              </w:rPr>
              <w:t>019235</w:t>
            </w:r>
          </w:p>
        </w:tc>
        <w:tc>
          <w:tcPr>
            <w:tcW w:w="2662" w:type="dxa"/>
            <w:gridSpan w:val="5"/>
            <w:vAlign w:val="center"/>
          </w:tcPr>
          <w:p>
            <w:pPr>
              <w:jc w:val="center"/>
              <w:rPr>
                <w:rFonts w:ascii="仿宋" w:hAnsi="仿宋" w:eastAsia="仿宋" w:cs="宋体"/>
                <w:kern w:val="0"/>
                <w:szCs w:val="21"/>
              </w:rPr>
            </w:pPr>
            <w:r>
              <w:rPr>
                <w:rFonts w:hint="eastAsia" w:ascii="仿宋" w:hAnsi="仿宋" w:eastAsia="仿宋" w:cs="宋体"/>
                <w:kern w:val="0"/>
                <w:szCs w:val="21"/>
              </w:rPr>
              <w:t>55140156484</w:t>
            </w:r>
          </w:p>
        </w:tc>
        <w:tc>
          <w:tcPr>
            <w:tcW w:w="1663" w:type="dxa"/>
            <w:vAlign w:val="center"/>
          </w:tcPr>
          <w:p>
            <w:pPr>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hint="eastAsia" w:ascii="仿宋" w:hAnsi="仿宋" w:eastAsia="仿宋"/>
                <w:szCs w:val="21"/>
                <w:highlight w:val="none"/>
                <w:lang w:val="en-US" w:eastAsia="zh-CN"/>
              </w:rPr>
            </w:pPr>
            <w:r>
              <w:rPr>
                <w:rFonts w:hint="eastAsia" w:ascii="仿宋" w:hAnsi="仿宋" w:eastAsia="仿宋"/>
                <w:szCs w:val="21"/>
                <w:highlight w:val="none"/>
                <w:lang w:val="en-US" w:eastAsia="zh-CN"/>
              </w:rPr>
              <w:t>李俊强</w:t>
            </w:r>
          </w:p>
        </w:tc>
        <w:tc>
          <w:tcPr>
            <w:tcW w:w="1586" w:type="dxa"/>
            <w:gridSpan w:val="2"/>
            <w:vAlign w:val="center"/>
          </w:tcPr>
          <w:p>
            <w:pPr>
              <w:jc w:val="center"/>
              <w:rPr>
                <w:rFonts w:hint="default" w:ascii="仿宋" w:hAnsi="仿宋" w:eastAsia="仿宋" w:cs="Times New Roman"/>
                <w:szCs w:val="21"/>
                <w:highlight w:val="none"/>
                <w:lang w:val="en-US" w:eastAsia="zh-CN"/>
              </w:rPr>
            </w:pPr>
            <w:r>
              <w:rPr>
                <w:rFonts w:hint="eastAsia" w:ascii="仿宋" w:hAnsi="仿宋" w:eastAsia="仿宋" w:cs="Times New Roman"/>
                <w:szCs w:val="21"/>
                <w:highlight w:val="none"/>
                <w:lang w:val="en-US" w:eastAsia="zh-CN"/>
              </w:rPr>
              <w:t>化工工艺</w:t>
            </w:r>
          </w:p>
        </w:tc>
        <w:tc>
          <w:tcPr>
            <w:tcW w:w="2661" w:type="dxa"/>
            <w:gridSpan w:val="5"/>
            <w:vAlign w:val="center"/>
          </w:tcPr>
          <w:p>
            <w:pPr>
              <w:jc w:val="center"/>
              <w:rPr>
                <w:rFonts w:hint="default" w:ascii="仿宋" w:hAnsi="仿宋" w:eastAsia="仿宋" w:cs="Times New Roman"/>
                <w:szCs w:val="21"/>
                <w:lang w:val="en-US" w:eastAsia="zh-CN"/>
              </w:rPr>
            </w:pPr>
            <w:r>
              <w:rPr>
                <w:rFonts w:hint="default" w:ascii="仿宋" w:hAnsi="仿宋" w:eastAsia="仿宋" w:cs="Times New Roman"/>
                <w:szCs w:val="21"/>
                <w:lang w:val="en-US" w:eastAsia="zh-CN"/>
              </w:rPr>
              <w:t>033925</w:t>
            </w:r>
          </w:p>
        </w:tc>
        <w:tc>
          <w:tcPr>
            <w:tcW w:w="2662" w:type="dxa"/>
            <w:gridSpan w:val="5"/>
            <w:vAlign w:val="center"/>
          </w:tcPr>
          <w:p>
            <w:pPr>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63" w:type="dxa"/>
            <w:vAlign w:val="center"/>
          </w:tcPr>
          <w:p>
            <w:pPr>
              <w:jc w:val="center"/>
              <w:rPr>
                <w:rFonts w:hint="eastAsia"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hint="default" w:ascii="仿宋" w:hAnsi="仿宋" w:eastAsia="仿宋"/>
                <w:szCs w:val="21"/>
                <w:highlight w:val="none"/>
                <w:lang w:val="en-US" w:eastAsia="zh-CN"/>
              </w:rPr>
            </w:pPr>
            <w:r>
              <w:rPr>
                <w:rFonts w:hint="eastAsia" w:ascii="仿宋" w:hAnsi="仿宋" w:eastAsia="仿宋"/>
                <w:szCs w:val="21"/>
                <w:highlight w:val="none"/>
                <w:lang w:val="en-US" w:eastAsia="zh-CN"/>
              </w:rPr>
              <w:t>李晓斌</w:t>
            </w:r>
          </w:p>
        </w:tc>
        <w:tc>
          <w:tcPr>
            <w:tcW w:w="1586" w:type="dxa"/>
            <w:gridSpan w:val="2"/>
            <w:vAlign w:val="center"/>
          </w:tcPr>
          <w:p>
            <w:pPr>
              <w:jc w:val="center"/>
              <w:rPr>
                <w:rFonts w:hint="eastAsia" w:ascii="仿宋" w:hAnsi="仿宋" w:eastAsia="仿宋" w:cs="Times New Roman"/>
                <w:szCs w:val="21"/>
                <w:highlight w:val="none"/>
                <w:lang w:val="en-US" w:eastAsia="zh-CN"/>
              </w:rPr>
            </w:pPr>
            <w:r>
              <w:rPr>
                <w:rFonts w:hint="eastAsia" w:ascii="仿宋" w:hAnsi="仿宋" w:eastAsia="仿宋" w:cs="Times New Roman"/>
                <w:szCs w:val="21"/>
                <w:highlight w:val="none"/>
                <w:lang w:val="en-US" w:eastAsia="zh-CN"/>
              </w:rPr>
              <w:t>化工工艺</w:t>
            </w:r>
          </w:p>
        </w:tc>
        <w:tc>
          <w:tcPr>
            <w:tcW w:w="2661" w:type="dxa"/>
            <w:gridSpan w:val="5"/>
            <w:vAlign w:val="center"/>
          </w:tcPr>
          <w:p>
            <w:pPr>
              <w:jc w:val="center"/>
              <w:rPr>
                <w:rFonts w:hint="default" w:ascii="仿宋" w:hAnsi="仿宋" w:eastAsia="仿宋" w:cs="Times New Roman"/>
                <w:szCs w:val="21"/>
                <w:lang w:val="en-US" w:eastAsia="zh-CN"/>
              </w:rPr>
            </w:pPr>
            <w:r>
              <w:rPr>
                <w:rFonts w:hint="eastAsia" w:ascii="仿宋" w:hAnsi="仿宋" w:eastAsia="仿宋" w:cs="Times New Roman"/>
                <w:szCs w:val="21"/>
                <w:lang w:val="en-US" w:eastAsia="zh-CN"/>
              </w:rPr>
              <w:t>036765</w:t>
            </w:r>
          </w:p>
        </w:tc>
        <w:tc>
          <w:tcPr>
            <w:tcW w:w="2662" w:type="dxa"/>
            <w:gridSpan w:val="5"/>
            <w:vAlign w:val="center"/>
          </w:tcPr>
          <w:p>
            <w:pPr>
              <w:jc w:val="center"/>
              <w:rPr>
                <w:rFonts w:hint="default"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63" w:type="dxa"/>
            <w:vAlign w:val="center"/>
          </w:tcPr>
          <w:p>
            <w:pPr>
              <w:jc w:val="center"/>
              <w:rPr>
                <w:rFonts w:hint="eastAsia"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hint="default" w:ascii="仿宋" w:hAnsi="仿宋" w:eastAsia="仿宋"/>
                <w:szCs w:val="21"/>
                <w:highlight w:val="none"/>
                <w:lang w:val="en-US" w:eastAsia="zh-CN"/>
              </w:rPr>
            </w:pPr>
            <w:r>
              <w:rPr>
                <w:rFonts w:hint="eastAsia" w:ascii="仿宋" w:hAnsi="仿宋" w:eastAsia="仿宋"/>
                <w:szCs w:val="21"/>
                <w:highlight w:val="none"/>
                <w:lang w:val="en-US" w:eastAsia="zh-CN"/>
              </w:rPr>
              <w:t>薛国臣</w:t>
            </w:r>
          </w:p>
        </w:tc>
        <w:tc>
          <w:tcPr>
            <w:tcW w:w="1586" w:type="dxa"/>
            <w:gridSpan w:val="2"/>
            <w:vAlign w:val="center"/>
          </w:tcPr>
          <w:p>
            <w:pPr>
              <w:jc w:val="center"/>
              <w:rPr>
                <w:rFonts w:hint="eastAsia" w:ascii="仿宋" w:hAnsi="仿宋" w:eastAsia="仿宋" w:cs="Times New Roman"/>
                <w:szCs w:val="21"/>
                <w:highlight w:val="none"/>
                <w:lang w:val="en-US" w:eastAsia="zh-CN"/>
              </w:rPr>
            </w:pPr>
            <w:r>
              <w:rPr>
                <w:rFonts w:hint="eastAsia" w:ascii="仿宋" w:hAnsi="仿宋" w:eastAsia="仿宋" w:cs="Times New Roman"/>
                <w:szCs w:val="21"/>
                <w:highlight w:val="none"/>
                <w:lang w:val="en-US" w:eastAsia="zh-CN"/>
              </w:rPr>
              <w:t>化工工艺</w:t>
            </w:r>
          </w:p>
        </w:tc>
        <w:tc>
          <w:tcPr>
            <w:tcW w:w="2661" w:type="dxa"/>
            <w:gridSpan w:val="5"/>
            <w:vAlign w:val="center"/>
          </w:tcPr>
          <w:p>
            <w:pPr>
              <w:jc w:val="center"/>
              <w:rPr>
                <w:rFonts w:hint="eastAsia" w:ascii="仿宋" w:hAnsi="仿宋" w:eastAsia="仿宋" w:cs="Times New Roman"/>
                <w:szCs w:val="21"/>
              </w:rPr>
            </w:pPr>
            <w:r>
              <w:rPr>
                <w:rFonts w:hint="eastAsia" w:ascii="仿宋" w:hAnsi="仿宋" w:eastAsia="仿宋" w:cs="Times New Roman"/>
                <w:szCs w:val="21"/>
              </w:rPr>
              <w:t>025841</w:t>
            </w:r>
          </w:p>
        </w:tc>
        <w:tc>
          <w:tcPr>
            <w:tcW w:w="2662" w:type="dxa"/>
            <w:gridSpan w:val="5"/>
            <w:vAlign w:val="center"/>
          </w:tcPr>
          <w:p>
            <w:pPr>
              <w:jc w:val="center"/>
              <w:rPr>
                <w:rFonts w:hint="eastAsia" w:ascii="仿宋" w:hAnsi="仿宋" w:eastAsia="仿宋" w:cs="宋体"/>
                <w:kern w:val="0"/>
                <w:szCs w:val="21"/>
              </w:rPr>
            </w:pPr>
            <w:r>
              <w:rPr>
                <w:rFonts w:hint="eastAsia" w:ascii="仿宋" w:hAnsi="仿宋" w:eastAsia="仿宋" w:cs="宋体"/>
                <w:kern w:val="0"/>
                <w:szCs w:val="21"/>
              </w:rPr>
              <w:t>55130140246</w:t>
            </w:r>
          </w:p>
        </w:tc>
        <w:tc>
          <w:tcPr>
            <w:tcW w:w="1663" w:type="dxa"/>
            <w:vAlign w:val="center"/>
          </w:tcPr>
          <w:p>
            <w:pPr>
              <w:jc w:val="center"/>
              <w:rPr>
                <w:rFonts w:hint="eastAsia"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hint="default" w:ascii="仿宋" w:hAnsi="仿宋" w:eastAsia="仿宋"/>
                <w:szCs w:val="21"/>
                <w:highlight w:val="none"/>
                <w:lang w:val="en-US" w:eastAsia="zh-CN"/>
              </w:rPr>
            </w:pPr>
            <w:r>
              <w:rPr>
                <w:rFonts w:hint="eastAsia" w:ascii="仿宋" w:hAnsi="仿宋" w:eastAsia="仿宋"/>
                <w:szCs w:val="21"/>
                <w:highlight w:val="none"/>
                <w:lang w:val="en-US" w:eastAsia="zh-CN"/>
              </w:rPr>
              <w:t>孟萌萌</w:t>
            </w:r>
          </w:p>
        </w:tc>
        <w:tc>
          <w:tcPr>
            <w:tcW w:w="1586" w:type="dxa"/>
            <w:gridSpan w:val="2"/>
            <w:vAlign w:val="center"/>
          </w:tcPr>
          <w:p>
            <w:pPr>
              <w:jc w:val="center"/>
              <w:rPr>
                <w:rFonts w:hint="default" w:ascii="仿宋" w:hAnsi="仿宋" w:eastAsia="仿宋" w:cs="Times New Roman"/>
                <w:szCs w:val="21"/>
                <w:highlight w:val="none"/>
                <w:lang w:val="en-US" w:eastAsia="zh-CN"/>
              </w:rPr>
            </w:pPr>
            <w:r>
              <w:rPr>
                <w:rFonts w:hint="eastAsia" w:ascii="仿宋" w:hAnsi="仿宋" w:eastAsia="仿宋" w:cs="Times New Roman"/>
                <w:szCs w:val="21"/>
                <w:highlight w:val="none"/>
                <w:lang w:val="en-US" w:eastAsia="zh-CN"/>
              </w:rPr>
              <w:t>电气</w:t>
            </w:r>
          </w:p>
        </w:tc>
        <w:tc>
          <w:tcPr>
            <w:tcW w:w="2661" w:type="dxa"/>
            <w:gridSpan w:val="5"/>
            <w:vAlign w:val="center"/>
          </w:tcPr>
          <w:p>
            <w:pPr>
              <w:jc w:val="center"/>
              <w:rPr>
                <w:rFonts w:hint="eastAsia" w:ascii="仿宋" w:hAnsi="仿宋" w:eastAsia="仿宋" w:cs="Times New Roman"/>
                <w:szCs w:val="21"/>
              </w:rPr>
            </w:pPr>
            <w:r>
              <w:rPr>
                <w:rFonts w:hint="eastAsia" w:ascii="仿宋_GB2312" w:hAnsi="仿宋_GB2312" w:eastAsia="仿宋_GB2312" w:cs="仿宋_GB2312"/>
                <w:kern w:val="0"/>
                <w:sz w:val="24"/>
                <w:szCs w:val="24"/>
              </w:rPr>
              <w:t>019246</w:t>
            </w:r>
          </w:p>
        </w:tc>
        <w:tc>
          <w:tcPr>
            <w:tcW w:w="2662" w:type="dxa"/>
            <w:gridSpan w:val="5"/>
            <w:vAlign w:val="center"/>
          </w:tcPr>
          <w:p>
            <w:pPr>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63" w:type="dxa"/>
            <w:vAlign w:val="center"/>
          </w:tcPr>
          <w:p>
            <w:pPr>
              <w:jc w:val="center"/>
              <w:rPr>
                <w:rFonts w:hint="eastAsia"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仿宋" w:hAnsi="仿宋" w:eastAsia="仿宋"/>
                <w:szCs w:val="21"/>
              </w:rPr>
            </w:pPr>
            <w:r>
              <w:rPr>
                <w:rFonts w:hint="eastAsia" w:ascii="仿宋" w:hAnsi="仿宋" w:eastAsia="仿宋"/>
                <w:szCs w:val="21"/>
                <w:highlight w:val="none"/>
              </w:rPr>
              <w:t>唐波</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szCs w:val="21"/>
              </w:rPr>
              <w:t>机械</w:t>
            </w:r>
          </w:p>
        </w:tc>
        <w:tc>
          <w:tcPr>
            <w:tcW w:w="2661" w:type="dxa"/>
            <w:gridSpan w:val="5"/>
            <w:vAlign w:val="center"/>
          </w:tcPr>
          <w:p>
            <w:pPr>
              <w:jc w:val="center"/>
              <w:rPr>
                <w:rFonts w:ascii="仿宋" w:hAnsi="仿宋" w:eastAsia="仿宋" w:cs="宋体"/>
                <w:kern w:val="0"/>
                <w:szCs w:val="21"/>
              </w:rPr>
            </w:pPr>
            <w:r>
              <w:rPr>
                <w:rFonts w:ascii="仿宋" w:hAnsi="仿宋" w:eastAsia="仿宋" w:cs="Times New Roman"/>
                <w:szCs w:val="21"/>
              </w:rPr>
              <w:t>035894</w:t>
            </w:r>
          </w:p>
        </w:tc>
        <w:tc>
          <w:tcPr>
            <w:tcW w:w="2662" w:type="dxa"/>
            <w:gridSpan w:val="5"/>
            <w:vAlign w:val="center"/>
          </w:tcPr>
          <w:p>
            <w:pPr>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63" w:type="dxa"/>
            <w:vAlign w:val="center"/>
          </w:tcPr>
          <w:p>
            <w:pPr>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仿宋" w:hAnsi="仿宋" w:eastAsia="仿宋" w:cs="宋体"/>
                <w:kern w:val="0"/>
                <w:szCs w:val="21"/>
              </w:rPr>
            </w:pPr>
            <w:r>
              <w:rPr>
                <w:rFonts w:hint="eastAsia" w:ascii="仿宋" w:hAnsi="仿宋" w:eastAsia="仿宋"/>
                <w:szCs w:val="21"/>
                <w:highlight w:val="none"/>
                <w:lang w:val="en-US" w:eastAsia="zh-CN"/>
              </w:rPr>
              <w:t>熊仁君</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szCs w:val="21"/>
              </w:rPr>
              <w:t>化工工艺</w:t>
            </w:r>
          </w:p>
        </w:tc>
        <w:tc>
          <w:tcPr>
            <w:tcW w:w="2661" w:type="dxa"/>
            <w:gridSpan w:val="5"/>
            <w:vAlign w:val="center"/>
          </w:tcPr>
          <w:p>
            <w:pPr>
              <w:jc w:val="center"/>
              <w:rPr>
                <w:rFonts w:ascii="仿宋" w:hAnsi="仿宋" w:eastAsia="仿宋" w:cs="宋体"/>
                <w:kern w:val="0"/>
                <w:szCs w:val="21"/>
              </w:rPr>
            </w:pPr>
            <w:r>
              <w:rPr>
                <w:rFonts w:hint="eastAsia" w:ascii="仿宋" w:hAnsi="仿宋" w:eastAsia="仿宋" w:cs="Times New Roman"/>
                <w:szCs w:val="21"/>
              </w:rPr>
              <w:t>015225</w:t>
            </w:r>
          </w:p>
        </w:tc>
        <w:tc>
          <w:tcPr>
            <w:tcW w:w="2662" w:type="dxa"/>
            <w:gridSpan w:val="5"/>
            <w:vAlign w:val="center"/>
          </w:tcPr>
          <w:p>
            <w:pPr>
              <w:jc w:val="center"/>
              <w:rPr>
                <w:rFonts w:ascii="仿宋" w:hAnsi="仿宋" w:eastAsia="仿宋" w:cs="宋体"/>
                <w:kern w:val="0"/>
                <w:szCs w:val="21"/>
              </w:rPr>
            </w:pPr>
            <w:r>
              <w:rPr>
                <w:rFonts w:hint="eastAsia" w:ascii="仿宋" w:hAnsi="仿宋" w:eastAsia="仿宋" w:cs="宋体"/>
                <w:kern w:val="0"/>
                <w:szCs w:val="21"/>
              </w:rPr>
              <w:t>55060013805</w:t>
            </w:r>
          </w:p>
        </w:tc>
        <w:tc>
          <w:tcPr>
            <w:tcW w:w="1663" w:type="dxa"/>
            <w:vAlign w:val="center"/>
          </w:tcPr>
          <w:p>
            <w:pPr>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仿宋" w:hAnsi="仿宋" w:eastAsia="仿宋" w:cs="宋体"/>
                <w:kern w:val="0"/>
                <w:szCs w:val="21"/>
              </w:rPr>
            </w:pPr>
            <w:r>
              <w:rPr>
                <w:rFonts w:hint="eastAsia" w:ascii="仿宋" w:hAnsi="仿宋" w:eastAsia="仿宋"/>
                <w:szCs w:val="21"/>
                <w:highlight w:val="none"/>
                <w:lang w:val="en-US" w:eastAsia="zh-CN"/>
              </w:rPr>
              <w:t>刘国勇</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szCs w:val="21"/>
              </w:rPr>
              <w:t>化工工艺</w:t>
            </w:r>
          </w:p>
        </w:tc>
        <w:tc>
          <w:tcPr>
            <w:tcW w:w="2661" w:type="dxa"/>
            <w:gridSpan w:val="5"/>
            <w:vAlign w:val="center"/>
          </w:tcPr>
          <w:p>
            <w:pPr>
              <w:jc w:val="center"/>
              <w:rPr>
                <w:rFonts w:ascii="仿宋" w:hAnsi="仿宋" w:eastAsia="仿宋" w:cs="宋体"/>
                <w:kern w:val="0"/>
                <w:szCs w:val="21"/>
              </w:rPr>
            </w:pPr>
            <w:r>
              <w:rPr>
                <w:rFonts w:hint="eastAsia" w:ascii="仿宋" w:hAnsi="仿宋" w:eastAsia="仿宋" w:cs="Times New Roman"/>
                <w:szCs w:val="21"/>
                <w:lang w:val="en-US" w:eastAsia="zh-CN"/>
              </w:rPr>
              <w:t>019234</w:t>
            </w:r>
          </w:p>
        </w:tc>
        <w:tc>
          <w:tcPr>
            <w:tcW w:w="2662" w:type="dxa"/>
            <w:gridSpan w:val="5"/>
            <w:vAlign w:val="center"/>
          </w:tcPr>
          <w:p>
            <w:pPr>
              <w:jc w:val="center"/>
              <w:rPr>
                <w:rFonts w:ascii="仿宋" w:hAnsi="仿宋" w:eastAsia="仿宋" w:cs="宋体"/>
                <w:kern w:val="0"/>
                <w:szCs w:val="21"/>
              </w:rPr>
            </w:pPr>
            <w:r>
              <w:rPr>
                <w:rFonts w:hint="eastAsia" w:ascii="仿宋" w:hAnsi="仿宋" w:eastAsia="仿宋" w:cs="宋体"/>
                <w:kern w:val="0"/>
                <w:szCs w:val="21"/>
              </w:rPr>
              <w:t>55130140330</w:t>
            </w:r>
          </w:p>
        </w:tc>
        <w:tc>
          <w:tcPr>
            <w:tcW w:w="1663" w:type="dxa"/>
            <w:vAlign w:val="center"/>
          </w:tcPr>
          <w:p>
            <w:pPr>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hint="eastAsia" w:ascii="仿宋" w:hAnsi="仿宋" w:eastAsia="仿宋"/>
                <w:bCs/>
                <w:szCs w:val="21"/>
              </w:rPr>
            </w:pPr>
            <w:r>
              <w:rPr>
                <w:rFonts w:hint="eastAsia" w:ascii="仿宋" w:hAnsi="仿宋" w:eastAsia="仿宋"/>
                <w:szCs w:val="21"/>
                <w:highlight w:val="none"/>
              </w:rPr>
              <w:t>蔡治勇</w:t>
            </w:r>
          </w:p>
        </w:tc>
        <w:tc>
          <w:tcPr>
            <w:tcW w:w="1586" w:type="dxa"/>
            <w:gridSpan w:val="2"/>
            <w:vAlign w:val="center"/>
          </w:tcPr>
          <w:p>
            <w:pPr>
              <w:jc w:val="center"/>
              <w:rPr>
                <w:rFonts w:hint="eastAsia" w:ascii="仿宋" w:hAnsi="仿宋" w:eastAsia="仿宋" w:cs="宋体"/>
                <w:kern w:val="0"/>
                <w:szCs w:val="21"/>
              </w:rPr>
            </w:pPr>
            <w:r>
              <w:rPr>
                <w:rFonts w:hint="eastAsia" w:ascii="仿宋" w:hAnsi="仿宋" w:eastAsia="仿宋"/>
                <w:szCs w:val="21"/>
              </w:rPr>
              <w:t>热能与动力火工</w:t>
            </w:r>
          </w:p>
        </w:tc>
        <w:tc>
          <w:tcPr>
            <w:tcW w:w="2661" w:type="dxa"/>
            <w:gridSpan w:val="5"/>
            <w:vAlign w:val="center"/>
          </w:tcPr>
          <w:p>
            <w:pPr>
              <w:jc w:val="center"/>
              <w:rPr>
                <w:rFonts w:hint="eastAsia" w:ascii="仿宋" w:hAnsi="仿宋" w:eastAsia="仿宋" w:cs="宋体"/>
                <w:kern w:val="0"/>
                <w:szCs w:val="21"/>
              </w:rPr>
            </w:pPr>
            <w:r>
              <w:rPr>
                <w:rFonts w:ascii="仿宋" w:hAnsi="仿宋" w:eastAsia="仿宋" w:cs="Times New Roman"/>
                <w:szCs w:val="21"/>
              </w:rPr>
              <w:t>003832</w:t>
            </w:r>
          </w:p>
        </w:tc>
        <w:tc>
          <w:tcPr>
            <w:tcW w:w="2662" w:type="dxa"/>
            <w:gridSpan w:val="5"/>
            <w:vAlign w:val="center"/>
          </w:tcPr>
          <w:p>
            <w:pPr>
              <w:keepNext w:val="0"/>
              <w:keepLines w:val="0"/>
              <w:suppressLineNumbers w:val="0"/>
              <w:spacing w:before="0" w:beforeAutospacing="0" w:after="0" w:afterAutospacing="0"/>
              <w:ind w:left="0" w:leftChars="0" w:right="0" w:rightChars="0"/>
              <w:jc w:val="center"/>
              <w:rPr>
                <w:rFonts w:hint="eastAsia" w:ascii="仿宋" w:hAnsi="仿宋" w:eastAsia="仿宋" w:cs="宋体"/>
                <w:kern w:val="0"/>
                <w:sz w:val="21"/>
                <w:szCs w:val="21"/>
                <w:lang w:val="en-US" w:eastAsia="zh-CN" w:bidi="ar-SA"/>
              </w:rPr>
            </w:pPr>
            <w:r>
              <w:rPr>
                <w:rFonts w:hint="eastAsia" w:ascii="仿宋" w:hAnsi="仿宋" w:eastAsia="仿宋" w:cs="宋体"/>
                <w:color w:val="auto"/>
                <w:kern w:val="0"/>
                <w:sz w:val="21"/>
                <w:szCs w:val="21"/>
                <w:lang w:val="en-US" w:eastAsia="zh-CN" w:bidi="ar-SA"/>
              </w:rPr>
              <w:t>55080052964</w:t>
            </w:r>
          </w:p>
        </w:tc>
        <w:tc>
          <w:tcPr>
            <w:tcW w:w="1663" w:type="dxa"/>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hint="eastAsia" w:ascii="仿宋" w:hAnsi="仿宋" w:eastAsia="仿宋"/>
                <w:bCs/>
                <w:szCs w:val="21"/>
              </w:rPr>
            </w:pPr>
            <w:r>
              <w:rPr>
                <w:rFonts w:hint="eastAsia" w:ascii="仿宋" w:hAnsi="仿宋" w:eastAsia="仿宋"/>
                <w:szCs w:val="21"/>
                <w:highlight w:val="none"/>
              </w:rPr>
              <w:t>冯皓</w:t>
            </w:r>
          </w:p>
        </w:tc>
        <w:tc>
          <w:tcPr>
            <w:tcW w:w="1586" w:type="dxa"/>
            <w:gridSpan w:val="2"/>
            <w:vAlign w:val="center"/>
          </w:tcPr>
          <w:p>
            <w:pPr>
              <w:jc w:val="center"/>
              <w:rPr>
                <w:rFonts w:hint="eastAsia" w:ascii="仿宋" w:hAnsi="仿宋" w:eastAsia="仿宋" w:cs="宋体"/>
                <w:kern w:val="0"/>
                <w:szCs w:val="21"/>
              </w:rPr>
            </w:pPr>
            <w:r>
              <w:rPr>
                <w:rFonts w:hint="eastAsia" w:ascii="仿宋" w:hAnsi="仿宋" w:eastAsia="仿宋"/>
                <w:szCs w:val="21"/>
              </w:rPr>
              <w:t>化工机械</w:t>
            </w:r>
          </w:p>
        </w:tc>
        <w:tc>
          <w:tcPr>
            <w:tcW w:w="2661" w:type="dxa"/>
            <w:gridSpan w:val="5"/>
            <w:vAlign w:val="center"/>
          </w:tcPr>
          <w:p>
            <w:pPr>
              <w:jc w:val="center"/>
              <w:rPr>
                <w:rFonts w:hint="eastAsia" w:ascii="仿宋" w:hAnsi="仿宋" w:eastAsia="仿宋" w:cs="宋体"/>
                <w:kern w:val="0"/>
                <w:szCs w:val="21"/>
              </w:rPr>
            </w:pPr>
            <w:r>
              <w:rPr>
                <w:rFonts w:ascii="仿宋" w:hAnsi="仿宋" w:eastAsia="仿宋" w:cs="Times New Roman"/>
                <w:szCs w:val="21"/>
              </w:rPr>
              <w:t>003832</w:t>
            </w:r>
          </w:p>
        </w:tc>
        <w:tc>
          <w:tcPr>
            <w:tcW w:w="2662" w:type="dxa"/>
            <w:gridSpan w:val="5"/>
            <w:vAlign w:val="center"/>
          </w:tcPr>
          <w:p>
            <w:pPr>
              <w:keepNext w:val="0"/>
              <w:keepLines w:val="0"/>
              <w:suppressLineNumbers w:val="0"/>
              <w:spacing w:before="0" w:beforeAutospacing="0" w:after="0" w:afterAutospacing="0"/>
              <w:ind w:left="0" w:leftChars="0" w:right="0" w:rightChars="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rPr>
              <w:t>55130140330</w:t>
            </w:r>
          </w:p>
        </w:tc>
        <w:tc>
          <w:tcPr>
            <w:tcW w:w="1663" w:type="dxa"/>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72" w:type="dxa"/>
            <w:gridSpan w:val="13"/>
            <w:vAlign w:val="center"/>
          </w:tcPr>
          <w:p>
            <w:pPr>
              <w:adjustRightInd w:val="0"/>
              <w:snapToGrid w:val="0"/>
              <w:rPr>
                <w:rFonts w:hint="eastAsia" w:ascii="仿宋" w:hAnsi="仿宋" w:eastAsia="仿宋" w:cs="宋体"/>
                <w:b/>
                <w:bCs/>
                <w:szCs w:val="21"/>
              </w:rPr>
            </w:pPr>
            <w:r>
              <w:rPr>
                <w:rFonts w:hint="eastAsia" w:ascii="仿宋" w:hAnsi="仿宋" w:eastAsia="仿宋" w:cs="宋体"/>
                <w:b/>
                <w:bCs/>
                <w:szCs w:val="21"/>
              </w:rPr>
              <w:t>项目简介：</w:t>
            </w:r>
          </w:p>
          <w:p>
            <w:pPr>
              <w:pStyle w:val="3"/>
              <w:ind w:firstLine="420" w:firstLineChars="200"/>
              <w:rPr>
                <w:rFonts w:hint="eastAsia" w:ascii="仿宋" w:hAnsi="仿宋" w:eastAsia="仿宋" w:cs="Times New Roman"/>
                <w:bCs/>
                <w:kern w:val="2"/>
                <w:sz w:val="21"/>
                <w:szCs w:val="21"/>
                <w:lang w:val="en-US" w:eastAsia="zh-CN" w:bidi="ar-SA"/>
              </w:rPr>
            </w:pPr>
            <w:r>
              <w:rPr>
                <w:rFonts w:hint="eastAsia" w:ascii="仿宋" w:hAnsi="仿宋" w:eastAsia="仿宋" w:cs="Times New Roman"/>
                <w:bCs/>
                <w:kern w:val="2"/>
                <w:sz w:val="21"/>
                <w:szCs w:val="21"/>
                <w:lang w:val="en-US" w:eastAsia="zh-CN" w:bidi="ar-SA"/>
              </w:rPr>
              <w:t>1）储油设施：油罐（SF双层罐）5个，分别为：30m³的95#汽油罐1具、30m³的98#汽油罐1具、40m³的92#汽油罐1具、50m³的0#柴油罐1具和50m³的-10#柴油罐1具，储罐位于非行车道下罐区中，该站储油罐为SF双层罐，采用直埋。</w:t>
            </w:r>
          </w:p>
          <w:p>
            <w:pPr>
              <w:pStyle w:val="3"/>
              <w:ind w:firstLine="420" w:firstLineChars="200"/>
              <w:rPr>
                <w:rFonts w:hint="eastAsia" w:ascii="仿宋" w:hAnsi="仿宋" w:eastAsia="仿宋" w:cs="Times New Roman"/>
                <w:bCs/>
                <w:kern w:val="2"/>
                <w:sz w:val="21"/>
                <w:szCs w:val="21"/>
                <w:lang w:val="en-US" w:eastAsia="zh-CN" w:bidi="ar-SA"/>
              </w:rPr>
            </w:pPr>
            <w:r>
              <w:rPr>
                <w:rFonts w:hint="eastAsia" w:ascii="仿宋" w:hAnsi="仿宋" w:eastAsia="仿宋" w:cs="Times New Roman"/>
                <w:bCs/>
                <w:kern w:val="2"/>
                <w:sz w:val="21"/>
                <w:szCs w:val="21"/>
                <w:lang w:val="en-US" w:eastAsia="zh-CN" w:bidi="ar-SA"/>
              </w:rPr>
              <w:t>2）加油设施：5台加油机,其中3台汽油加油机，2台柴油加油机，输油管线采用热塑性塑料双层管。</w:t>
            </w:r>
          </w:p>
          <w:p>
            <w:pPr>
              <w:pStyle w:val="3"/>
              <w:ind w:firstLine="420" w:firstLineChars="200"/>
              <w:rPr>
                <w:rFonts w:hint="eastAsia" w:ascii="仿宋" w:hAnsi="仿宋" w:eastAsia="仿宋" w:cs="Times New Roman"/>
                <w:bCs/>
                <w:kern w:val="2"/>
                <w:sz w:val="21"/>
                <w:szCs w:val="21"/>
                <w:lang w:val="en-US" w:eastAsia="zh-CN" w:bidi="ar-SA"/>
              </w:rPr>
            </w:pPr>
            <w:r>
              <w:rPr>
                <w:rFonts w:hint="eastAsia" w:ascii="仿宋" w:hAnsi="仿宋" w:eastAsia="仿宋" w:cs="Times New Roman"/>
                <w:bCs/>
                <w:kern w:val="2"/>
                <w:sz w:val="21"/>
                <w:szCs w:val="21"/>
                <w:lang w:val="en-US" w:eastAsia="zh-CN" w:bidi="ar-SA"/>
              </w:rPr>
              <w:t>3）基础设施：站房一栋（2F），为框架结构，面积395.28m2，加油罩棚建筑面积为 364m2（投影面积为 728m2），钢筋混凝土立柱，罩棚柱高 7.8m。</w:t>
            </w:r>
          </w:p>
          <w:p>
            <w:pPr>
              <w:pStyle w:val="3"/>
              <w:ind w:firstLine="420" w:firstLineChars="200"/>
              <w:rPr>
                <w:rFonts w:hint="eastAsia" w:ascii="仿宋" w:hAnsi="仿宋" w:eastAsia="仿宋" w:cs="Times New Roman"/>
                <w:bCs/>
                <w:kern w:val="2"/>
                <w:sz w:val="21"/>
                <w:szCs w:val="21"/>
                <w:lang w:val="en-US" w:eastAsia="zh-CN" w:bidi="ar-SA"/>
              </w:rPr>
            </w:pPr>
            <w:r>
              <w:rPr>
                <w:rFonts w:hint="eastAsia" w:ascii="仿宋" w:hAnsi="仿宋" w:eastAsia="仿宋" w:cs="Times New Roman"/>
                <w:bCs/>
                <w:kern w:val="2"/>
                <w:sz w:val="21"/>
                <w:szCs w:val="21"/>
                <w:lang w:val="en-US" w:eastAsia="zh-CN" w:bidi="ar-SA"/>
              </w:rPr>
              <w:t>4）储存规模：150m3（其中汽油储量：100m3，柴油储量：100m3，柴油折半计入总容积）。</w:t>
            </w:r>
          </w:p>
          <w:p>
            <w:pPr>
              <w:pStyle w:val="3"/>
              <w:ind w:firstLine="420" w:firstLineChars="200"/>
              <w:rPr>
                <w:rFonts w:hint="eastAsia" w:ascii="仿宋" w:hAnsi="仿宋" w:eastAsia="仿宋" w:cs="Times New Roman"/>
                <w:bCs/>
                <w:kern w:val="2"/>
                <w:sz w:val="21"/>
                <w:szCs w:val="21"/>
                <w:lang w:val="en-US" w:eastAsia="zh-CN" w:bidi="ar-SA"/>
              </w:rPr>
            </w:pPr>
            <w:r>
              <w:rPr>
                <w:rFonts w:hint="eastAsia" w:ascii="仿宋" w:hAnsi="仿宋" w:eastAsia="仿宋" w:cs="Times New Roman"/>
                <w:bCs/>
                <w:kern w:val="2"/>
                <w:sz w:val="21"/>
                <w:szCs w:val="21"/>
                <w:lang w:val="en-US" w:eastAsia="zh-CN" w:bidi="ar-SA"/>
              </w:rPr>
              <w:t>5）其他设施：辅助用房一座，面积为81.25m2，建设汽车快洗通道一处，面积为78m2。</w:t>
            </w:r>
          </w:p>
          <w:p>
            <w:pPr>
              <w:pStyle w:val="3"/>
              <w:ind w:firstLine="420" w:firstLineChars="200"/>
              <w:rPr>
                <w:rFonts w:hint="eastAsia" w:ascii="仿宋" w:hAnsi="仿宋" w:eastAsia="仿宋" w:cs="Times New Roman"/>
                <w:bCs/>
                <w:kern w:val="2"/>
                <w:sz w:val="21"/>
                <w:szCs w:val="21"/>
                <w:lang w:val="en-US" w:eastAsia="zh-CN" w:bidi="ar-SA"/>
              </w:rPr>
            </w:pPr>
            <w:r>
              <w:rPr>
                <w:rFonts w:hint="eastAsia" w:ascii="仿宋" w:hAnsi="仿宋" w:eastAsia="仿宋" w:cs="Times New Roman"/>
                <w:bCs/>
                <w:kern w:val="2"/>
                <w:sz w:val="21"/>
                <w:szCs w:val="21"/>
                <w:lang w:val="en-US" w:eastAsia="zh-CN" w:bidi="ar-SA"/>
              </w:rPr>
              <w:t>建设地点：天水市武山县城坡儿村（310国道旁）</w:t>
            </w:r>
          </w:p>
          <w:p>
            <w:pPr>
              <w:pStyle w:val="3"/>
              <w:ind w:firstLine="420" w:firstLineChars="200"/>
              <w:rPr>
                <w:rFonts w:hint="eastAsia" w:ascii="仿宋" w:hAnsi="仿宋" w:eastAsia="仿宋" w:cs="Times New Roman"/>
                <w:bCs/>
                <w:kern w:val="2"/>
                <w:sz w:val="21"/>
                <w:szCs w:val="21"/>
                <w:lang w:val="en-US" w:eastAsia="zh-CN" w:bidi="ar-SA"/>
              </w:rPr>
            </w:pPr>
            <w:r>
              <w:rPr>
                <w:rFonts w:hint="eastAsia" w:ascii="仿宋" w:hAnsi="仿宋" w:eastAsia="仿宋" w:cs="Times New Roman"/>
                <w:bCs/>
                <w:kern w:val="2"/>
                <w:sz w:val="21"/>
                <w:szCs w:val="21"/>
                <w:lang w:val="en-US" w:eastAsia="zh-CN" w:bidi="ar-SA"/>
              </w:rPr>
              <w:t>用地面积：5353.33m2</w:t>
            </w:r>
          </w:p>
          <w:p>
            <w:pPr>
              <w:pStyle w:val="3"/>
              <w:ind w:firstLine="420" w:firstLineChars="200"/>
              <w:rPr>
                <w:rFonts w:hint="eastAsia" w:ascii="仿宋" w:hAnsi="仿宋" w:eastAsia="仿宋" w:cs="Times New Roman"/>
                <w:bCs/>
                <w:kern w:val="2"/>
                <w:sz w:val="21"/>
                <w:szCs w:val="21"/>
                <w:lang w:val="en-US" w:eastAsia="zh-CN" w:bidi="ar-SA"/>
              </w:rPr>
            </w:pPr>
            <w:r>
              <w:rPr>
                <w:rFonts w:hint="eastAsia" w:ascii="仿宋" w:hAnsi="仿宋" w:eastAsia="仿宋" w:cs="Times New Roman"/>
                <w:bCs/>
                <w:kern w:val="2"/>
                <w:sz w:val="21"/>
                <w:szCs w:val="21"/>
                <w:lang w:val="en-US" w:eastAsia="zh-CN" w:bidi="ar-SA"/>
              </w:rPr>
              <w:t>建筑面积：759.28m2</w:t>
            </w:r>
          </w:p>
          <w:p>
            <w:pPr>
              <w:pStyle w:val="3"/>
              <w:ind w:firstLine="420" w:firstLineChars="200"/>
              <w:rPr>
                <w:rFonts w:hint="eastAsia" w:ascii="仿宋" w:hAnsi="仿宋" w:eastAsia="仿宋" w:cs="Times New Roman"/>
                <w:bCs/>
                <w:kern w:val="2"/>
                <w:sz w:val="21"/>
                <w:szCs w:val="21"/>
                <w:lang w:val="en-US" w:eastAsia="zh-CN" w:bidi="ar-SA"/>
              </w:rPr>
            </w:pPr>
            <w:r>
              <w:rPr>
                <w:rFonts w:hint="eastAsia" w:ascii="仿宋" w:hAnsi="仿宋" w:eastAsia="仿宋" w:cs="Times New Roman"/>
                <w:bCs/>
                <w:kern w:val="2"/>
                <w:sz w:val="21"/>
                <w:szCs w:val="21"/>
                <w:lang w:val="en-US" w:eastAsia="zh-CN" w:bidi="ar-SA"/>
              </w:rPr>
              <w:t>工程总投资：2000万元</w:t>
            </w:r>
          </w:p>
          <w:p>
            <w:pPr>
              <w:pStyle w:val="3"/>
              <w:ind w:firstLine="420" w:firstLineChars="200"/>
              <w:rPr>
                <w:rFonts w:hint="eastAsia" w:ascii="仿宋" w:hAnsi="仿宋" w:eastAsia="仿宋" w:cs="Times New Roman"/>
                <w:bCs/>
                <w:kern w:val="2"/>
                <w:sz w:val="21"/>
                <w:szCs w:val="21"/>
                <w:lang w:val="en-US" w:eastAsia="zh-CN" w:bidi="ar-SA"/>
              </w:rPr>
            </w:pPr>
            <w:r>
              <w:rPr>
                <w:rFonts w:hint="eastAsia" w:ascii="仿宋" w:hAnsi="仿宋" w:eastAsia="仿宋" w:cs="Times New Roman"/>
                <w:bCs/>
                <w:kern w:val="2"/>
                <w:sz w:val="21"/>
                <w:szCs w:val="21"/>
                <w:lang w:val="en-US" w:eastAsia="zh-CN" w:bidi="ar-SA"/>
              </w:rPr>
              <w:t>劳动定员：10人。</w:t>
            </w:r>
          </w:p>
          <w:p>
            <w:pPr>
              <w:widowControl/>
              <w:rPr>
                <w:rFonts w:hint="eastAsia" w:ascii="仿宋" w:hAnsi="仿宋" w:eastAsia="仿宋" w:cs="宋体"/>
                <w:szCs w:val="21"/>
              </w:rPr>
            </w:pPr>
            <w:r>
              <w:rPr>
                <w:rFonts w:hint="eastAsia" w:ascii="仿宋" w:hAnsi="仿宋" w:eastAsia="仿宋"/>
                <w:szCs w:val="21"/>
              </w:rPr>
              <w:t xml:space="preserve">   </w:t>
            </w:r>
            <w:r>
              <w:rPr>
                <w:rFonts w:hint="eastAsia" w:ascii="仿宋" w:hAnsi="仿宋" w:eastAsia="仿宋" w:cs="宋体"/>
                <w:b/>
                <w:bCs/>
                <w:szCs w:val="21"/>
              </w:rPr>
              <w:t>现场勘察照片</w:t>
            </w:r>
            <w:r>
              <w:rPr>
                <w:rFonts w:hint="eastAsia" w:ascii="仿宋" w:hAnsi="仿宋" w:eastAsia="仿宋" w:cs="宋体"/>
                <w:szCs w:val="21"/>
              </w:rPr>
              <w:t>：</w:t>
            </w:r>
          </w:p>
          <w:p>
            <w:pPr>
              <w:widowControl/>
              <w:rPr>
                <w:rFonts w:ascii="仿宋" w:hAnsi="仿宋" w:eastAsia="仿宋" w:cs="宋体"/>
                <w:szCs w:val="21"/>
              </w:rPr>
            </w:pPr>
            <w:r>
              <w:drawing>
                <wp:inline distT="0" distB="0" distL="114300" distR="114300">
                  <wp:extent cx="4105275" cy="3086100"/>
                  <wp:effectExtent l="0" t="0" r="952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105275" cy="308610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1385"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2268" w:type="dxa"/>
            <w:gridSpan w:val="4"/>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333" w:type="dxa"/>
            <w:gridSpan w:val="5"/>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1390" w:type="dxa"/>
            <w:vMerge w:val="continue"/>
            <w:vAlign w:val="center"/>
          </w:tcPr>
          <w:p>
            <w:pPr>
              <w:spacing w:line="500" w:lineRule="exact"/>
              <w:jc w:val="center"/>
              <w:rPr>
                <w:rFonts w:ascii="仿宋" w:hAnsi="仿宋" w:eastAsia="仿宋"/>
                <w:szCs w:val="21"/>
              </w:rPr>
            </w:pPr>
          </w:p>
        </w:tc>
        <w:tc>
          <w:tcPr>
            <w:tcW w:w="1586" w:type="dxa"/>
            <w:gridSpan w:val="2"/>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赵长军</w:t>
            </w:r>
          </w:p>
        </w:tc>
        <w:tc>
          <w:tcPr>
            <w:tcW w:w="1385" w:type="dxa"/>
            <w:gridSpan w:val="2"/>
            <w:vMerge w:val="restart"/>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rPr>
              <w:t>202</w:t>
            </w:r>
            <w:r>
              <w:rPr>
                <w:rFonts w:hint="eastAsia" w:ascii="仿宋" w:hAnsi="仿宋" w:eastAsia="仿宋"/>
                <w:szCs w:val="21"/>
                <w:lang w:val="en-US" w:eastAsia="zh-CN"/>
              </w:rPr>
              <w:t>2</w:t>
            </w:r>
            <w:r>
              <w:rPr>
                <w:rFonts w:hint="eastAsia" w:ascii="仿宋" w:hAnsi="仿宋" w:eastAsia="仿宋"/>
                <w:szCs w:val="21"/>
              </w:rPr>
              <w:t>.</w:t>
            </w:r>
            <w:r>
              <w:rPr>
                <w:rFonts w:hint="eastAsia" w:ascii="仿宋" w:hAnsi="仿宋" w:eastAsia="仿宋"/>
                <w:szCs w:val="21"/>
                <w:lang w:val="en-US" w:eastAsia="zh-CN"/>
              </w:rPr>
              <w:t>6.6</w:t>
            </w:r>
          </w:p>
          <w:p>
            <w:pPr>
              <w:spacing w:line="300" w:lineRule="exact"/>
              <w:jc w:val="center"/>
              <w:rPr>
                <w:rFonts w:ascii="仿宋" w:hAnsi="仿宋" w:eastAsia="仿宋"/>
                <w:b/>
                <w:szCs w:val="21"/>
              </w:rPr>
            </w:pPr>
          </w:p>
        </w:tc>
        <w:tc>
          <w:tcPr>
            <w:tcW w:w="2268" w:type="dxa"/>
            <w:gridSpan w:val="4"/>
            <w:vMerge w:val="restart"/>
            <w:vAlign w:val="center"/>
          </w:tcPr>
          <w:p>
            <w:pPr>
              <w:spacing w:line="300" w:lineRule="exact"/>
              <w:jc w:val="center"/>
              <w:rPr>
                <w:rFonts w:ascii="仿宋" w:hAnsi="仿宋" w:eastAsia="仿宋"/>
                <w:szCs w:val="21"/>
              </w:rPr>
            </w:pPr>
            <w:r>
              <w:rPr>
                <w:rFonts w:hint="eastAsia" w:ascii="仿宋" w:hAnsi="仿宋" w:eastAsia="仿宋"/>
                <w:szCs w:val="21"/>
              </w:rPr>
              <w:t>对加油</w:t>
            </w:r>
            <w:r>
              <w:rPr>
                <w:rFonts w:hint="eastAsia" w:ascii="仿宋" w:hAnsi="仿宋" w:eastAsia="仿宋"/>
                <w:szCs w:val="21"/>
                <w:lang w:val="en-US" w:eastAsia="zh-CN"/>
              </w:rPr>
              <w:t>安全验收条件</w:t>
            </w:r>
            <w:r>
              <w:rPr>
                <w:rFonts w:hint="eastAsia" w:ascii="仿宋" w:hAnsi="仿宋" w:eastAsia="仿宋"/>
                <w:szCs w:val="21"/>
              </w:rPr>
              <w:t>进行检查</w:t>
            </w:r>
          </w:p>
        </w:tc>
        <w:tc>
          <w:tcPr>
            <w:tcW w:w="3333" w:type="dxa"/>
            <w:gridSpan w:val="5"/>
            <w:vMerge w:val="restart"/>
            <w:vAlign w:val="center"/>
          </w:tcPr>
          <w:p>
            <w:pPr>
              <w:spacing w:line="300" w:lineRule="exact"/>
              <w:jc w:val="left"/>
              <w:rPr>
                <w:rFonts w:hint="default" w:ascii="仿宋" w:hAnsi="仿宋" w:eastAsia="仿宋"/>
                <w:szCs w:val="21"/>
                <w:lang w:val="en-US" w:eastAsia="zh-CN"/>
              </w:rPr>
            </w:pPr>
            <w:r>
              <w:rPr>
                <w:rFonts w:hint="default" w:ascii="仿宋" w:hAnsi="仿宋" w:eastAsia="仿宋"/>
                <w:szCs w:val="21"/>
                <w:lang w:val="en-US" w:eastAsia="zh-CN"/>
              </w:rPr>
              <w:t>（1）发电机排烟筒无防烫设施；</w:t>
            </w:r>
          </w:p>
          <w:p>
            <w:pPr>
              <w:spacing w:line="300" w:lineRule="exact"/>
              <w:jc w:val="left"/>
              <w:rPr>
                <w:rFonts w:hint="default" w:ascii="仿宋" w:hAnsi="仿宋" w:eastAsia="仿宋"/>
                <w:szCs w:val="21"/>
                <w:lang w:val="en-US" w:eastAsia="zh-CN"/>
              </w:rPr>
            </w:pPr>
            <w:r>
              <w:rPr>
                <w:rFonts w:hint="default" w:ascii="仿宋" w:hAnsi="仿宋" w:eastAsia="仿宋"/>
                <w:szCs w:val="21"/>
                <w:lang w:val="en-US" w:eastAsia="zh-CN"/>
              </w:rPr>
              <w:t>（2）未建立隐患排查台账；</w:t>
            </w:r>
          </w:p>
          <w:p>
            <w:pPr>
              <w:spacing w:line="300" w:lineRule="exact"/>
              <w:jc w:val="left"/>
              <w:rPr>
                <w:rFonts w:hint="default" w:ascii="仿宋" w:hAnsi="仿宋" w:eastAsia="仿宋"/>
                <w:szCs w:val="21"/>
                <w:lang w:val="en-US" w:eastAsia="zh-CN"/>
              </w:rPr>
            </w:pPr>
            <w:r>
              <w:rPr>
                <w:rFonts w:hint="default" w:ascii="仿宋" w:hAnsi="仿宋" w:eastAsia="仿宋"/>
                <w:szCs w:val="21"/>
                <w:lang w:val="en-US" w:eastAsia="zh-CN"/>
              </w:rPr>
              <w:t>（3）无加油站人员教育培训记录</w:t>
            </w:r>
          </w:p>
          <w:p>
            <w:pPr>
              <w:spacing w:line="300" w:lineRule="exact"/>
              <w:jc w:val="left"/>
              <w:rPr>
                <w:rFonts w:hint="default" w:ascii="仿宋" w:hAnsi="仿宋" w:eastAsia="仿宋"/>
                <w:szCs w:val="21"/>
                <w:lang w:val="en-US" w:eastAsia="zh-CN"/>
              </w:rPr>
            </w:pPr>
            <w:r>
              <w:rPr>
                <w:rFonts w:hint="default" w:ascii="仿宋" w:hAnsi="仿宋" w:eastAsia="仿宋"/>
                <w:szCs w:val="21"/>
                <w:lang w:val="en-US" w:eastAsia="zh-CN"/>
              </w:rPr>
              <w:t>（4）无应急演练记录</w:t>
            </w:r>
          </w:p>
          <w:p>
            <w:pPr>
              <w:spacing w:line="300" w:lineRule="exact"/>
              <w:jc w:val="left"/>
              <w:rPr>
                <w:rFonts w:hint="default" w:ascii="仿宋" w:hAnsi="仿宋" w:eastAsia="仿宋"/>
                <w:szCs w:val="21"/>
                <w:lang w:val="en-US" w:eastAsia="zh-CN"/>
              </w:rPr>
            </w:pPr>
            <w:r>
              <w:rPr>
                <w:rFonts w:hint="default" w:ascii="仿宋" w:hAnsi="仿宋" w:eastAsia="仿宋"/>
                <w:szCs w:val="21"/>
                <w:lang w:val="en-US" w:eastAsia="zh-CN"/>
              </w:rPr>
              <w:t>（5）未缴纳工伤保险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1390" w:type="dxa"/>
            <w:vAlign w:val="center"/>
          </w:tcPr>
          <w:p>
            <w:pPr>
              <w:spacing w:line="500" w:lineRule="exact"/>
              <w:jc w:val="center"/>
              <w:rPr>
                <w:rFonts w:ascii="仿宋" w:hAnsi="仿宋" w:eastAsia="仿宋"/>
                <w:szCs w:val="21"/>
              </w:rPr>
            </w:pPr>
          </w:p>
        </w:tc>
        <w:tc>
          <w:tcPr>
            <w:tcW w:w="1586" w:type="dxa"/>
            <w:gridSpan w:val="2"/>
            <w:vAlign w:val="center"/>
          </w:tcPr>
          <w:p>
            <w:pPr>
              <w:spacing w:line="300" w:lineRule="exact"/>
              <w:jc w:val="center"/>
              <w:rPr>
                <w:rFonts w:ascii="仿宋" w:hAnsi="仿宋" w:eastAsia="仿宋"/>
                <w:b/>
                <w:szCs w:val="21"/>
              </w:rPr>
            </w:pPr>
            <w:r>
              <w:rPr>
                <w:rFonts w:hint="eastAsia" w:ascii="仿宋" w:hAnsi="仿宋" w:eastAsia="仿宋"/>
                <w:szCs w:val="21"/>
              </w:rPr>
              <w:t>李俊强</w:t>
            </w:r>
          </w:p>
        </w:tc>
        <w:tc>
          <w:tcPr>
            <w:tcW w:w="1385" w:type="dxa"/>
            <w:gridSpan w:val="2"/>
            <w:vMerge w:val="continue"/>
            <w:vAlign w:val="center"/>
          </w:tcPr>
          <w:p>
            <w:pPr>
              <w:spacing w:line="300" w:lineRule="exact"/>
              <w:jc w:val="center"/>
              <w:rPr>
                <w:rFonts w:ascii="仿宋" w:hAnsi="仿宋" w:eastAsia="仿宋"/>
                <w:b/>
                <w:szCs w:val="21"/>
              </w:rPr>
            </w:pPr>
          </w:p>
        </w:tc>
        <w:tc>
          <w:tcPr>
            <w:tcW w:w="2268" w:type="dxa"/>
            <w:gridSpan w:val="4"/>
            <w:vMerge w:val="continue"/>
            <w:vAlign w:val="center"/>
          </w:tcPr>
          <w:p>
            <w:pPr>
              <w:spacing w:line="300" w:lineRule="exact"/>
              <w:jc w:val="center"/>
              <w:rPr>
                <w:rFonts w:ascii="仿宋" w:hAnsi="仿宋" w:eastAsia="仿宋"/>
                <w:szCs w:val="21"/>
              </w:rPr>
            </w:pPr>
          </w:p>
        </w:tc>
        <w:tc>
          <w:tcPr>
            <w:tcW w:w="3333" w:type="dxa"/>
            <w:gridSpan w:val="5"/>
            <w:vMerge w:val="continue"/>
            <w:vAlign w:val="center"/>
          </w:tcPr>
          <w:p>
            <w:pPr>
              <w:ind w:right="159"/>
              <w:jc w:val="left"/>
              <w:rPr>
                <w:rFonts w:ascii="仿宋" w:hAnsi="仿宋" w:eastAsia="仿宋"/>
                <w:szCs w:val="21"/>
              </w:rPr>
            </w:pP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0"/>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MS Gothic">
    <w:panose1 w:val="020B0609070205080204"/>
    <w:charset w:val="80"/>
    <w:family w:val="modern"/>
    <w:pitch w:val="default"/>
    <w:sig w:usb0="E00002FF" w:usb1="6AC7FDFB" w:usb2="00000012" w:usb3="00000000" w:csb0="4002009F" w:csb1="DFD70000"/>
  </w:font>
  <w:font w:name="仿宋_GB2312">
    <w:altName w:val="仿宋"/>
    <w:panose1 w:val="02010609030101010101"/>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JhMjdkMDQyMDA2ODc2NzdjMDc5NmRjYmY2MjY1MjEifQ=="/>
  </w:docVars>
  <w:rsids>
    <w:rsidRoot w:val="56E323EC"/>
    <w:rsid w:val="56E323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4"/>
    <w:basedOn w:val="1"/>
    <w:next w:val="1"/>
    <w:qFormat/>
    <w:uiPriority w:val="0"/>
    <w:pPr>
      <w:keepNext/>
      <w:keepLines/>
      <w:spacing w:line="360" w:lineRule="auto"/>
      <w:outlineLvl w:val="3"/>
    </w:pPr>
    <w:rPr>
      <w:rFonts w:ascii="Arial" w:hAnsi="Arial"/>
      <w:bCs/>
      <w:szCs w:val="28"/>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Normal Indent"/>
    <w:basedOn w:val="1"/>
    <w:next w:val="1"/>
    <w:qFormat/>
    <w:uiPriority w:val="0"/>
    <w:pPr>
      <w:ind w:firstLine="420"/>
    </w:pPr>
    <w:rPr>
      <w:rFonts w:ascii="Calibri" w:hAnsi="Calibri"/>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2022-07-13T01:23:00Z</dcterms:created>
  <dc:creator>雷楠</dc:creator>
  <cp:lastModifiedBy>雷楠</cp:lastModifiedBy>
  <dcterms:modified xsi:type="dcterms:W3CDTF">2022-07-13T01:23:34Z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7B8F038D7D6A410785D54143B8492027</vt:lpwstr>
  </property>
</Properties>
</file>