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中国石油天然气股份有限公司重庆销售分公司大石坝加油站安全现状评价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default"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2022年9月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kern w:val="2"/>
                <w:sz w:val="21"/>
                <w:szCs w:val="21"/>
                <w:lang w:val="en-US" w:eastAsia="zh-CN" w:bidi="ar-SA"/>
              </w:rPr>
              <w:t>张圣菊</w:t>
            </w:r>
          </w:p>
        </w:tc>
        <w:tc>
          <w:tcPr>
            <w:tcW w:w="1586" w:type="dxa"/>
            <w:gridSpan w:val="2"/>
            <w:noWrap w:val="0"/>
            <w:vAlign w:val="center"/>
          </w:tcPr>
          <w:p>
            <w:pPr>
              <w:jc w:val="center"/>
              <w:rPr>
                <w:rFonts w:hint="eastAsia" w:ascii="仿宋" w:hAnsi="仿宋" w:eastAsia="仿宋" w:cs="Times New Roman"/>
                <w:color w:val="auto"/>
                <w:kern w:val="2"/>
                <w:sz w:val="21"/>
                <w:szCs w:val="24"/>
                <w:lang w:val="en-US" w:eastAsia="zh-CN" w:bidi="ar-SA"/>
              </w:rPr>
            </w:pPr>
            <w:r>
              <w:rPr>
                <w:rFonts w:hint="eastAsia" w:ascii="仿宋" w:hAnsi="仿宋" w:eastAsia="仿宋"/>
                <w:color w:val="000000"/>
                <w:szCs w:val="21"/>
              </w:rPr>
              <w:t>化工</w:t>
            </w:r>
            <w:r>
              <w:rPr>
                <w:rFonts w:hint="eastAsia" w:ascii="仿宋" w:hAnsi="仿宋" w:eastAsia="仿宋"/>
                <w:kern w:val="2"/>
                <w:sz w:val="21"/>
                <w:szCs w:val="21"/>
                <w:lang w:val="en-US" w:eastAsia="zh-CN" w:bidi="ar-SA"/>
              </w:rPr>
              <w:t>工艺</w:t>
            </w:r>
          </w:p>
        </w:tc>
        <w:tc>
          <w:tcPr>
            <w:tcW w:w="2661" w:type="dxa"/>
            <w:gridSpan w:val="5"/>
            <w:noWrap w:val="0"/>
            <w:vAlign w:val="center"/>
          </w:tcPr>
          <w:p>
            <w:pPr>
              <w:jc w:val="center"/>
              <w:rPr>
                <w:rFonts w:hint="eastAsia" w:ascii="仿宋" w:hAnsi="仿宋" w:eastAsia="仿宋"/>
                <w:color w:val="000000"/>
                <w:szCs w:val="21"/>
                <w:lang w:eastAsia="zh-CN"/>
              </w:rPr>
            </w:pPr>
            <w:r>
              <w:rPr>
                <w:rFonts w:hint="eastAsia" w:ascii="仿宋" w:hAnsi="仿宋" w:eastAsia="仿宋"/>
                <w:kern w:val="2"/>
                <w:sz w:val="21"/>
                <w:szCs w:val="21"/>
                <w:lang w:val="en-US" w:eastAsia="zh-CN" w:bidi="ar-SA"/>
              </w:rPr>
              <w:t>S011053000110192003084</w:t>
            </w:r>
          </w:p>
        </w:tc>
        <w:tc>
          <w:tcPr>
            <w:tcW w:w="2662" w:type="dxa"/>
            <w:gridSpan w:val="5"/>
            <w:noWrap w:val="0"/>
            <w:vAlign w:val="center"/>
          </w:tcPr>
          <w:p>
            <w:pPr>
              <w:jc w:val="center"/>
              <w:rPr>
                <w:rFonts w:hint="eastAsia" w:ascii="仿宋" w:hAnsi="仿宋" w:eastAsia="仿宋"/>
                <w:color w:val="000000"/>
                <w:szCs w:val="21"/>
                <w:lang w:val="en-US" w:eastAsia="zh-CN"/>
              </w:rPr>
            </w:pP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安全</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55220308085</w:t>
            </w: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王淑芳</w:t>
            </w:r>
          </w:p>
        </w:tc>
        <w:tc>
          <w:tcPr>
            <w:tcW w:w="1586" w:type="dxa"/>
            <w:gridSpan w:val="2"/>
            <w:noWrap w:val="0"/>
            <w:vAlign w:val="center"/>
          </w:tcPr>
          <w:p>
            <w:pPr>
              <w:spacing w:beforeLines="0" w:afterLines="0"/>
              <w:jc w:val="center"/>
              <w:rPr>
                <w:rFonts w:hint="eastAsia" w:ascii="仿宋" w:hAnsi="仿宋" w:eastAsia="仿宋"/>
                <w:color w:val="000000"/>
                <w:szCs w:val="21"/>
              </w:rPr>
            </w:pPr>
            <w:r>
              <w:rPr>
                <w:rFonts w:hint="eastAsia" w:ascii="仿宋" w:hAnsi="仿宋" w:eastAsia="仿宋"/>
                <w:color w:val="000000"/>
                <w:szCs w:val="21"/>
              </w:rPr>
              <w:t>化工工艺</w:t>
            </w:r>
          </w:p>
        </w:tc>
        <w:tc>
          <w:tcPr>
            <w:tcW w:w="2661"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S011053000110191001135</w:t>
            </w:r>
          </w:p>
        </w:tc>
        <w:tc>
          <w:tcPr>
            <w:tcW w:w="2662" w:type="dxa"/>
            <w:gridSpan w:val="5"/>
            <w:noWrap w:val="0"/>
            <w:vAlign w:val="center"/>
          </w:tcPr>
          <w:p>
            <w:pPr>
              <w:jc w:val="center"/>
              <w:rPr>
                <w:rFonts w:hint="eastAsia" w:ascii="仿宋" w:hAnsi="仿宋" w:eastAsia="仿宋"/>
                <w:color w:val="000000"/>
                <w:szCs w:val="21"/>
              </w:rPr>
            </w:pP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高胡容</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化工机械</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孟萌萌</w:t>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1100000000301652</w:t>
            </w:r>
          </w:p>
        </w:tc>
        <w:tc>
          <w:tcPr>
            <w:tcW w:w="266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 xml:space="preserve">李 </w:t>
            </w:r>
            <w:r>
              <w:rPr>
                <w:rFonts w:hint="eastAsia" w:ascii="仿宋" w:hAnsi="仿宋" w:eastAsia="仿宋"/>
                <w:color w:val="000000"/>
                <w:szCs w:val="21"/>
                <w:lang w:val="en-US" w:eastAsia="zh-CN"/>
              </w:rPr>
              <w:t xml:space="preserve"> </w:t>
            </w:r>
            <w:r>
              <w:rPr>
                <w:rFonts w:hint="eastAsia" w:ascii="仿宋" w:hAnsi="仿宋" w:eastAsia="仿宋"/>
                <w:color w:val="000000"/>
                <w:szCs w:val="21"/>
              </w:rPr>
              <w:t>伟</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1800000000201223</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张郑平</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55220291726</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自动化</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蔡治勇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火炸药、安全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0800000000102949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55080052964</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val="0"/>
                <w:bCs w:val="0"/>
                <w:szCs w:val="21"/>
                <w:lang w:eastAsia="zh-CN"/>
              </w:rPr>
            </w:pPr>
            <w:r>
              <w:rPr>
                <w:rFonts w:hint="eastAsia" w:ascii="仿宋" w:hAnsi="仿宋" w:eastAsia="仿宋" w:cs="宋体"/>
                <w:b w:val="0"/>
                <w:bCs w:val="0"/>
                <w:szCs w:val="21"/>
                <w:lang w:eastAsia="zh-CN"/>
              </w:rPr>
              <w:t>中国石油天然气股份有限公司重庆销售分公司大石坝加油站位于重庆市江北区红石路278号，占地面积2884m2，站内设1个30m3的92#汽油储罐，1个30m3的95#汽油储罐，1个20m3的98#汽油储罐，1个20m3的0#柴油储罐，4台四枪加油机，属于三级加油站，主要经营92#汽油、95#汽油、98#汽油和0#柴油。</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1752600" cy="27527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752600" cy="2752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2022年8月19日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1）站区罩棚的部分照明灯失效。</w:t>
            </w:r>
          </w:p>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2）站区部分安全警示标识不完善。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0FE0173"/>
    <w:rsid w:val="60FE0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spacing w:line="240" w:lineRule="auto"/>
      <w:ind w:left="1080" w:leftChars="500" w:hanging="1080" w:hangingChars="500"/>
      <w:jc w:val="both"/>
    </w:pPr>
    <w:rPr>
      <w:rFonts w:ascii="Cambria" w:hAnsi="Cambria"/>
      <w:snapToGrid/>
      <w:kern w:val="2"/>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2022-09-27T08:10:00Z</dcterms:created>
  <dc:creator>雷楠</dc:creator>
  <cp:lastModifiedBy>雷楠</cp:lastModifiedBy>
  <dcterms:modified xsi:type="dcterms:W3CDTF">2022-09-27T08:10:48Z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6D0AE9E7EB244561A4F774B2D135CEAC</vt:lpwstr>
  </property>
</Properties>
</file>