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新惠华商贸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拉萨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新惠华商贸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eastAsia="zh-CN"/>
              </w:rPr>
              <w:t>有限公司烟花爆竹储存库安全现状评价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烟花爆竹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库房</w:t>
            </w:r>
            <w:r>
              <w:rPr>
                <w:rFonts w:ascii="仿宋" w:hAnsi="仿宋" w:eastAsia="仿宋"/>
                <w:color w:val="auto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潘盼新、钟兢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00000000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S011053000110192002926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55120132547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冯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张吉金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1700000000301771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bidi="ar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422" w:firstLineChars="200"/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拉萨新惠华商贸有限公司成立于2006年08月11日；类型：有限责任公司；地址所在地：拉萨市色拉路菜市场第二排沿街私房；法定代表人：王贵录；注册资本：壹佰万圆整；经营范围：烟花爆竹、五金电器、电子产品、烟花爆竹。【依法须经批准的项目，经相关部门批准后方可经营该项目】。该公司已加入拉萨市烟花爆竹协会进行统一管理，租赁拉萨市娘热乡吉苏村4组烟花爆竹库区（该库由拉萨燕燕烟花爆竹销售有限公司租赁拉萨市烟花爆竹协会）作为烟花爆竹存储库房所在地。</w:t>
            </w:r>
          </w:p>
          <w:p>
            <w:pPr>
              <w:widowControl/>
              <w:ind w:firstLine="364" w:firstLineChars="200"/>
              <w:rPr>
                <w:rFonts w:hint="default" w:ascii="仿宋" w:hAnsi="仿宋" w:eastAsia="仿宋" w:cs="宋体"/>
                <w:b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Arial" w:hAnsi="仿宋" w:eastAsia="仿宋" w:cs="Arial"/>
                <w:color w:val="auto"/>
                <w:spacing w:val="-14"/>
                <w:szCs w:val="21"/>
                <w:lang w:val="en-US" w:eastAsia="zh-CN"/>
              </w:rPr>
              <w:t>2019 年9月25日取得了拉萨市应急管理局颁发的烟花爆竹经营销售许可证（藏YHPF[2019]05）有效期：2019年08月04日至2022年08月03日。2015年9月由四川省五洲华普工程设计有限公司设计该库的总平面布置图，核定药量为（1#仓库20t，3#仓库20t，6#仓库5t）进行安全现状评价。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：</w:t>
            </w:r>
          </w:p>
          <w:p>
            <w:pPr>
              <w:widowControl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/>
                <w:color w:val="auto"/>
                <w:lang w:val="en-US" w:eastAsia="zh-CN"/>
              </w:rPr>
              <w:drawing>
                <wp:inline distT="0" distB="0" distL="114300" distR="114300">
                  <wp:extent cx="5888990" cy="4416425"/>
                  <wp:effectExtent l="0" t="0" r="16510" b="3175"/>
                  <wp:docPr id="1" name="图片 1" descr="IMG_8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2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8990" cy="441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color w:val="auto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2022.07.17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left="360" w:firstLine="0" w:firstLineChars="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见《整改</w:t>
            </w:r>
            <w:r>
              <w:rPr>
                <w:rFonts w:ascii="仿宋" w:hAnsi="仿宋" w:eastAsia="仿宋"/>
                <w:color w:val="auto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48B6D7F"/>
    <w:rsid w:val="048B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701</Words>
  <Characters>952</Characters>
  <Lines>0</Lines>
  <Paragraphs>0</Paragraphs>
  <TotalTime>0</TotalTime>
  <ScaleCrop>false</ScaleCrop>
  <LinksUpToDate>false</LinksUpToDate>
  <CharactersWithSpaces>968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2022-07-28T07:00:00Z</dcterms:created>
  <dc:creator>雷楠</dc:creator>
  <cp:lastModifiedBy>雷楠</cp:lastModifiedBy>
  <dcterms:modified xsi:type="dcterms:W3CDTF">2022-07-28T07:00:23Z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135B2E7CE9704C78AA41F88946240BF0</vt:lpwstr>
  </property>
</Properties>
</file>