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ascii="仿宋" w:hAnsi="仿宋" w:eastAsia="仿宋" w:cs="仿宋"/>
                <w:color w:val="000000"/>
                <w:kern w:val="0"/>
                <w:szCs w:val="21"/>
              </w:rPr>
              <w:t>重庆亘基混凝土有限公司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ascii="仿宋" w:hAnsi="仿宋" w:eastAsia="仿宋" w:cs="仿宋"/>
                <w:color w:val="000000"/>
                <w:kern w:val="0"/>
                <w:szCs w:val="21"/>
              </w:rPr>
              <w:t>重庆亘基混凝土有限公司所属石灰石矿山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9</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55220312402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55190209582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采矿专业</w:t>
            </w:r>
          </w:p>
        </w:tc>
        <w:tc>
          <w:tcPr>
            <w:tcW w:w="2073" w:type="dxa"/>
            <w:gridSpan w:val="4"/>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55080052964</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76" w:lineRule="auto"/>
              <w:ind w:firstLine="420" w:firstLineChars="200"/>
              <w:rPr>
                <w:rFonts w:hint="eastAsia" w:ascii="仿宋" w:hAnsi="仿宋" w:eastAsia="仿宋" w:cs="仿宋"/>
                <w:szCs w:val="21"/>
              </w:rPr>
            </w:pPr>
            <w:r>
              <w:rPr>
                <w:rFonts w:hint="eastAsia" w:ascii="仿宋" w:hAnsi="仿宋" w:eastAsia="仿宋" w:cs="仿宋"/>
                <w:szCs w:val="21"/>
              </w:rPr>
              <w:t>重庆亘基混凝土有限公司所属石灰石矿山位于合川区盐井街道茶园村，矿山开采矿种为建筑石料用灰岩，开采方式为露天开采，生产规模100万吨/年，矿区面积0.0425km2，现已取得了采矿许可证和安全生产许可证。其中采矿许可证证号为：C5001172009107130041050，有效期限：自2021年9月1日至2024年9月1日；安全生产许可证证号为：（渝）FM安许证字〔2020〕合川延170119号，有效期：2020年8月28日至2023年8月28日，企业证照齐全，合法有效。</w:t>
            </w:r>
          </w:p>
          <w:p>
            <w:pPr>
              <w:adjustRightInd w:val="0"/>
              <w:snapToGrid w:val="0"/>
              <w:spacing w:line="360" w:lineRule="auto"/>
              <w:rPr>
                <w:rFonts w:ascii="仿宋" w:hAnsi="仿宋" w:eastAsia="仿宋" w:cs="仿宋"/>
                <w:szCs w:val="21"/>
              </w:rPr>
            </w:pPr>
            <w:r>
              <w:rPr>
                <w:rFonts w:hint="eastAsia" w:ascii="仿宋" w:hAnsi="仿宋" w:eastAsia="仿宋" w:cs="仿宋"/>
                <w:szCs w:val="21"/>
              </w:rPr>
              <w:t>原设计为保护北侧公路的安全，因此在矿区北西侧留设了禁采区，不进行开采；禁采区留设后矿区设计开采范围与公路距离大于100m。现矿区北侧的盐九路经重庆市合川区交通委员会认定为乡道，根据《公路安全保护条例》第十七条规定：乡道的公路用地外缘起向外50米，禁止从事采矿、采石、取土、爆破作业等危及公路安全的活动。为安全、合理、有效的开采矿区资源，避免资源浪费，提高企业经济效益；企业申请缩小禁采区，重新调整开采范围。根据《建设项目安全设施“三同时”监督管理办法》（国家安全生产监督管理总局令第36号发布，国家安全生产监督管理总局令第77号修正）及《重庆市安全生产监督管理局关于进一步规范全市非煤矿山安全生产行政许可工作的通知》（渝安监发〔2017〕49号）等有关规定的要求，该项目应按照“改建”性质履行安全设施“三同时”程序。</w:t>
            </w:r>
          </w:p>
          <w:p>
            <w:pPr>
              <w:pStyle w:val="2"/>
              <w:rPr>
                <w:rFonts w:hint="eastAsia"/>
              </w:rPr>
            </w:pPr>
            <w:r>
              <w:drawing>
                <wp:inline distT="0" distB="0" distL="114300" distR="114300">
                  <wp:extent cx="2876550" cy="2276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76550" cy="2276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8</w:t>
            </w:r>
            <w:r>
              <w:rPr>
                <w:rFonts w:hint="eastAsia" w:cs="仿宋"/>
                <w:spacing w:val="-14"/>
                <w:sz w:val="21"/>
                <w:szCs w:val="21"/>
                <w:lang w:eastAsia="zh-CN"/>
              </w:rPr>
              <w:t>月</w:t>
            </w:r>
            <w:r>
              <w:rPr>
                <w:rFonts w:cs="仿宋"/>
                <w:spacing w:val="-14"/>
                <w:sz w:val="21"/>
                <w:szCs w:val="21"/>
                <w:lang w:eastAsia="zh-CN"/>
              </w:rPr>
              <w:t>19</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8</w:t>
            </w:r>
            <w:r>
              <w:rPr>
                <w:rFonts w:hint="eastAsia" w:ascii="仿宋" w:hAnsi="仿宋" w:eastAsia="仿宋" w:cs="仿宋"/>
                <w:spacing w:val="-14"/>
                <w:szCs w:val="21"/>
              </w:rPr>
              <w:t>月</w:t>
            </w:r>
            <w:r>
              <w:rPr>
                <w:rFonts w:ascii="仿宋" w:hAnsi="仿宋" w:eastAsia="仿宋" w:cs="仿宋"/>
                <w:spacing w:val="-14"/>
                <w:szCs w:val="21"/>
              </w:rPr>
              <w:t>19</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F9D38C2"/>
    <w:rsid w:val="6F9D3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2022-09-26T02:31:00Z</dcterms:created>
  <dc:creator>雷楠</dc:creator>
  <cp:lastModifiedBy>雷楠</cp:lastModifiedBy>
  <dcterms:modified xsi:type="dcterms:W3CDTF">2022-09-26T02:31:31Z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B87D3EF8E3024A27A6F3384DD5DE54F6</vt:lpwstr>
  </property>
</Properties>
</file>