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瑞祥商贸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eastAsia="zh-CN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瑞祥商贸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烟花爆竹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库房</w:t>
            </w:r>
            <w:r>
              <w:rPr>
                <w:rFonts w:ascii="仿宋" w:hAnsi="仿宋" w:eastAsia="仿宋"/>
                <w:color w:val="auto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潘盼新、钟兢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  <w:bookmarkStart w:id="0" w:name="_GoBack"/>
            <w:bookmarkEnd w:id="0"/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00000000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冯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422" w:firstLineChars="200"/>
              <w:rPr>
                <w:rFonts w:hint="default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拉萨瑞祥商贸有限公司成立于2006年07月28日；类型：有限责任公司；地址所在地：拉萨市色拉路43号；法定代表人：刘晓珍；注册资本：叁拾万圆整；经营范围：烟花爆竹批发、日用百货、五金交电、建辅建材销售、家用电器、通讯产品（不含无线电）销售。【依法须经批准的项目，经相关部门批准后方可经营该项目】。该公司已加入拉萨市烟花爆竹协会进行统一管理，租赁拉萨市娘热乡吉苏村4组烟花爆竹库区（该库由拉萨燕燕烟花爆竹销售有限公司租赁拉萨市烟花爆竹协会）作为烟花爆竹存储库房所在地。</w:t>
            </w:r>
          </w:p>
          <w:p>
            <w:pPr>
              <w:widowControl/>
              <w:ind w:firstLine="364" w:firstLineChars="200"/>
              <w:rPr>
                <w:rFonts w:hint="default" w:ascii="仿宋" w:hAnsi="仿宋" w:eastAsia="仿宋" w:cs="宋体"/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2019年9月25日取得拉萨市应急管理局颁发的烟花爆竹经营销售许可证（藏YHPF[2019]04）有效期：2019年08月04日至2022年08月03日。2015年9月由四川省五洲华普工程设计有限公司设计该库的总平面布置图，核定药量为（1#仓库20t，3#仓库20t，6#仓库5t）进行安全现状评价。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：</w:t>
            </w:r>
          </w:p>
          <w:p>
            <w:pPr>
              <w:widowControl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4198620" cy="3148965"/>
                  <wp:effectExtent l="0" t="0" r="11430" b="13335"/>
                  <wp:docPr id="1" name="图片 1" descr="IMG_8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8620" cy="3148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21E4629"/>
    <w:rsid w:val="33C073B0"/>
    <w:rsid w:val="421E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964</Characters>
  <Lines>0</Lines>
  <Paragraphs>0</Paragraphs>
  <TotalTime>0</TotalTime>
  <ScaleCrop>false</ScaleCrop>
  <LinksUpToDate>false</LinksUpToDate>
  <CharactersWithSpaces>979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2022-07-28T06:57:00Z</dcterms:created>
  <dc:creator>雷楠</dc:creator>
  <cp:lastModifiedBy>雷楠</cp:lastModifiedBy>
  <dcterms:modified xsi:type="dcterms:W3CDTF">2022-07-28T07:00:46Z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E3A0472F6625463B9F5E35346994C1EC</vt:lpwstr>
  </property>
</Properties>
</file>