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8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602"/>
        <w:gridCol w:w="809"/>
        <w:gridCol w:w="524"/>
        <w:gridCol w:w="723"/>
        <w:gridCol w:w="845"/>
        <w:gridCol w:w="241"/>
        <w:gridCol w:w="36"/>
        <w:gridCol w:w="1055"/>
        <w:gridCol w:w="90"/>
        <w:gridCol w:w="145"/>
        <w:gridCol w:w="640"/>
        <w:gridCol w:w="439"/>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机构名称</w:t>
            </w:r>
          </w:p>
        </w:tc>
        <w:tc>
          <w:tcPr>
            <w:tcW w:w="3503" w:type="dxa"/>
            <w:gridSpan w:val="5"/>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kern w:val="0"/>
              </w:rPr>
              <w:t>重庆市安全生产科学研究有限公司</w:t>
            </w:r>
          </w:p>
        </w:tc>
        <w:tc>
          <w:tcPr>
            <w:tcW w:w="1422"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资质证号</w:t>
            </w:r>
          </w:p>
        </w:tc>
        <w:tc>
          <w:tcPr>
            <w:tcW w:w="2704"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委托单位</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中国石油天然气股份有限公司重庆北碚销售分公司歇马加油站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项目名称</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中国石油天然气股份有限公司重庆北碚销售分公司歇马加油站安全现状评价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项目类别</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 xml:space="preserve">□预评价   </w:t>
            </w:r>
            <w:r>
              <w:rPr>
                <w:rFonts w:ascii="Wingdings 2" w:hAnsi="Wingdings 2" w:eastAsia="仿宋"/>
              </w:rPr>
              <w:t>R</w:t>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83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rPr>
            </w:pPr>
            <w:r>
              <w:rPr>
                <w:rFonts w:hint="eastAsia" w:ascii="仿宋" w:hAnsi="仿宋" w:eastAsia="仿宋"/>
                <w:b/>
              </w:rPr>
              <w:t>所属业务类别</w:t>
            </w:r>
          </w:p>
        </w:tc>
        <w:tc>
          <w:tcPr>
            <w:tcW w:w="7027" w:type="dxa"/>
            <w:gridSpan w:val="12"/>
            <w:tcBorders>
              <w:top w:val="single" w:color="auto" w:sz="4" w:space="0"/>
              <w:left w:val="nil"/>
              <w:bottom w:val="single" w:color="auto" w:sz="4" w:space="0"/>
              <w:right w:val="single" w:color="auto" w:sz="4" w:space="0"/>
            </w:tcBorders>
          </w:tcPr>
          <w:p>
            <w:pPr>
              <w:spacing w:line="400" w:lineRule="exact"/>
              <w:ind w:firstLine="2310" w:firstLineChars="1100"/>
              <w:rPr>
                <w:rFonts w:ascii="仿宋" w:hAnsi="仿宋" w:eastAsia="仿宋"/>
              </w:rPr>
            </w:pPr>
            <w:r>
              <w:rPr>
                <w:rFonts w:hint="eastAsia" w:ascii="仿宋" w:hAnsi="仿宋" w:eastAsia="仿宋"/>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866" w:type="dxa"/>
            <w:gridSpan w:val="1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安全评价项目管理</w:t>
            </w: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项目组组长</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技术负责人</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常鹏程</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刘国勇</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编制过程</w:t>
            </w: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报告编制人</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报告提交日期</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报告审核人</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常鹏程</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ascii="仿宋" w:hAnsi="仿宋" w:eastAsia="仿宋"/>
              </w:rPr>
              <w:t>2022.07</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蔡治勇</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b/>
              </w:rPr>
            </w:pPr>
            <w:r>
              <w:rPr>
                <w:rFonts w:hint="eastAsia" w:ascii="仿宋" w:hAnsi="仿宋" w:eastAsia="仿宋"/>
                <w:b/>
              </w:rPr>
              <w:t>姓  名</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b/>
              </w:rPr>
              <w:t>认定专业</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b/>
              </w:rPr>
              <w:t>安全评价师从业识别卡/证书编号</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b/>
              </w:rPr>
              <w:t>注册安全工程师</w:t>
            </w:r>
          </w:p>
          <w:p>
            <w:pPr>
              <w:spacing w:line="300" w:lineRule="exact"/>
              <w:jc w:val="center"/>
              <w:rPr>
                <w:rFonts w:ascii="仿宋" w:hAnsi="仿宋" w:eastAsia="仿宋"/>
                <w:b/>
              </w:rPr>
            </w:pPr>
            <w:r>
              <w:rPr>
                <w:rFonts w:hint="eastAsia" w:ascii="仿宋" w:hAnsi="仿宋" w:eastAsia="仿宋"/>
                <w:b/>
              </w:rPr>
              <w:t>注册证号</w:t>
            </w:r>
          </w:p>
        </w:tc>
        <w:tc>
          <w:tcPr>
            <w:tcW w:w="1480"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刘文娟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电气、自动化（仪表）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019235</w:t>
            </w:r>
            <w:r>
              <w:rPr>
                <w:rFonts w:hint="eastAsia" w:ascii="仿宋" w:hAnsi="仿宋" w:eastAsia="仿宋" w:cs="宋体"/>
                <w:kern w:val="0"/>
              </w:rPr>
              <w:t>/</w:t>
            </w:r>
            <w:r>
              <w:rPr>
                <w:rFonts w:ascii="仿宋" w:hAnsi="仿宋" w:eastAsia="仿宋" w:cs="宋体"/>
                <w:kern w:val="0"/>
              </w:rPr>
              <w:t>1700000000201153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55140156484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bCs/>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唐  波</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机械；化工机械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035894</w:t>
            </w:r>
            <w:r>
              <w:rPr>
                <w:rFonts w:hint="eastAsia" w:ascii="仿宋" w:hAnsi="仿宋" w:eastAsia="仿宋" w:cs="宋体"/>
                <w:kern w:val="0"/>
              </w:rPr>
              <w:t>/</w:t>
            </w:r>
            <w:r>
              <w:rPr>
                <w:rFonts w:ascii="仿宋" w:hAnsi="仿宋" w:eastAsia="仿宋" w:cs="宋体"/>
                <w:kern w:val="0"/>
              </w:rPr>
              <w:t>S011053000110192003004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张圣菊</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026161/S011053000110192003084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37150168124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李  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机械、安全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020783/1800000000201223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王  梅</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电气、安全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019244/S011053000110191001147</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55090076425</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ascii="仿宋" w:hAnsi="仿宋" w:eastAsia="仿宋"/>
              </w:rPr>
              <w:t>黄安勇</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035592/S011053000110192003183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552002341140</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孟萌萌</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电气</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019246/1100000000301652</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宋体"/>
                <w:kern w:val="0"/>
              </w:rPr>
            </w:pPr>
            <w:r>
              <w:rPr>
                <w:rFonts w:hint="eastAsia" w:ascii="仿宋" w:hAnsi="仿宋" w:eastAsia="仿宋" w:cs="Times New Roman"/>
              </w:rPr>
              <w:t>常鹏程</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火炸药、安全（职称）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025840/S011053000110192002926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55120132547</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ascii="仿宋" w:hAnsi="仿宋" w:eastAsia="仿宋" w:cs="Times New Roman"/>
              </w:rPr>
            </w:pPr>
            <w:r>
              <w:rPr>
                <w:rFonts w:hint="eastAsia" w:ascii="仿宋" w:hAnsi="仿宋" w:eastAsia="仿宋" w:cs="Times New Roman"/>
              </w:rPr>
              <w:t>高楠</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ascii="仿宋" w:hAnsi="仿宋" w:eastAsia="仿宋" w:cs="宋体"/>
                <w:kern w:val="0"/>
              </w:rPr>
              <w:t>041147/S011053000110202001786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 w:hAnsi="仿宋" w:eastAsia="仿宋"/>
              </w:rPr>
            </w:pPr>
            <w:r>
              <w:rPr>
                <w:rFonts w:hint="eastAsia" w:ascii="仿宋" w:hAnsi="仿宋" w:eastAsia="仿宋"/>
              </w:rPr>
              <w:t>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spacing w:line="500" w:lineRule="exact"/>
              <w:jc w:val="center"/>
              <w:rPr>
                <w:rFonts w:ascii="仿宋" w:hAnsi="仿宋" w:eastAsia="仿宋"/>
                <w:b/>
                <w:bCs/>
              </w:rPr>
            </w:pPr>
            <w:r>
              <w:rPr>
                <w:rFonts w:hint="eastAsia" w:ascii="仿宋" w:hAnsi="仿宋" w:eastAsia="仿宋" w:cs="Times New Roman"/>
                <w:b/>
                <w:bCs/>
              </w:rPr>
              <w:t>项目简介</w:t>
            </w:r>
          </w:p>
        </w:tc>
        <w:tc>
          <w:tcPr>
            <w:tcW w:w="7629" w:type="dxa"/>
            <w:gridSpan w:val="13"/>
            <w:tcBorders>
              <w:top w:val="single" w:color="auto" w:sz="4" w:space="0"/>
              <w:left w:val="nil"/>
              <w:bottom w:val="single" w:color="auto" w:sz="4" w:space="0"/>
              <w:right w:val="single" w:color="auto" w:sz="4" w:space="0"/>
            </w:tcBorders>
            <w:vAlign w:val="center"/>
          </w:tcPr>
          <w:p>
            <w:pPr>
              <w:adjustRightInd w:val="0"/>
              <w:snapToGrid w:val="0"/>
              <w:rPr>
                <w:rFonts w:ascii="仿宋" w:hAnsi="仿宋" w:eastAsia="仿宋" w:cs="宋体"/>
                <w:b/>
              </w:rPr>
            </w:pPr>
            <w:r>
              <w:rPr>
                <w:rFonts w:hint="eastAsia" w:ascii="仿宋" w:hAnsi="仿宋" w:eastAsia="仿宋" w:cs="宋体"/>
                <w:b/>
              </w:rPr>
              <w:t>项目简介：</w:t>
            </w:r>
          </w:p>
          <w:p>
            <w:pPr>
              <w:adjustRightInd w:val="0"/>
              <w:snapToGrid w:val="0"/>
              <w:rPr>
                <w:rFonts w:ascii="仿宋" w:hAnsi="仿宋" w:eastAsia="仿宋"/>
              </w:rPr>
            </w:pPr>
            <w:r>
              <w:rPr>
                <w:rFonts w:hint="eastAsia" w:ascii="仿宋" w:hAnsi="仿宋" w:eastAsia="仿宋"/>
              </w:rPr>
              <w:t>中国石油天然气股份有限公司重庆北碚销售分公司歇马加油站（以下简称：歇马加油站），位于地处重庆市北碚区歇马镇皂角村，占地面积3723 m</w:t>
            </w:r>
            <w:r>
              <w:rPr>
                <w:rFonts w:hint="eastAsia" w:ascii="仿宋" w:hAnsi="仿宋" w:eastAsia="仿宋"/>
                <w:vertAlign w:val="superscript"/>
              </w:rPr>
              <w:t>2</w:t>
            </w:r>
            <w:r>
              <w:rPr>
                <w:rFonts w:hint="eastAsia" w:ascii="仿宋" w:hAnsi="仿宋" w:eastAsia="仿宋"/>
              </w:rPr>
              <w:t>，站内储罐总容积90m</w:t>
            </w:r>
            <w:r>
              <w:rPr>
                <w:rFonts w:hint="eastAsia" w:ascii="仿宋" w:hAnsi="仿宋" w:eastAsia="仿宋"/>
                <w:vertAlign w:val="superscript"/>
              </w:rPr>
              <w:t>3</w:t>
            </w:r>
            <w:r>
              <w:rPr>
                <w:rFonts w:hint="eastAsia" w:ascii="仿宋" w:hAnsi="仿宋" w:eastAsia="仿宋"/>
              </w:rPr>
              <w:t>（柴油罐容积折半计入油罐总容积）（其中30m</w:t>
            </w:r>
            <w:r>
              <w:rPr>
                <w:rFonts w:hint="eastAsia" w:ascii="仿宋" w:hAnsi="仿宋" w:eastAsia="仿宋"/>
                <w:vertAlign w:val="superscript"/>
              </w:rPr>
              <w:t>3</w:t>
            </w:r>
            <w:r>
              <w:rPr>
                <w:rFonts w:hint="eastAsia" w:ascii="仿宋" w:hAnsi="仿宋" w:eastAsia="仿宋"/>
              </w:rPr>
              <w:t>92#汽油储罐1座、20m</w:t>
            </w:r>
            <w:r>
              <w:rPr>
                <w:rFonts w:hint="eastAsia" w:ascii="仿宋" w:hAnsi="仿宋" w:eastAsia="仿宋"/>
                <w:vertAlign w:val="superscript"/>
              </w:rPr>
              <w:t>3</w:t>
            </w:r>
            <w:r>
              <w:rPr>
                <w:rFonts w:hint="eastAsia" w:ascii="仿宋" w:hAnsi="仿宋" w:eastAsia="仿宋"/>
              </w:rPr>
              <w:t>92#汽油储罐1座、25m</w:t>
            </w:r>
            <w:r>
              <w:rPr>
                <w:rFonts w:hint="eastAsia" w:ascii="仿宋" w:hAnsi="仿宋" w:eastAsia="仿宋"/>
                <w:vertAlign w:val="superscript"/>
              </w:rPr>
              <w:t>3</w:t>
            </w:r>
            <w:r>
              <w:rPr>
                <w:rFonts w:hint="eastAsia" w:ascii="仿宋" w:hAnsi="仿宋" w:eastAsia="仿宋"/>
              </w:rPr>
              <w:t>95#汽油储罐1座、30m</w:t>
            </w:r>
            <w:r>
              <w:rPr>
                <w:rFonts w:hint="eastAsia" w:ascii="仿宋" w:hAnsi="仿宋" w:eastAsia="仿宋"/>
                <w:vertAlign w:val="superscript"/>
              </w:rPr>
              <w:t>3</w:t>
            </w:r>
            <w:r>
              <w:rPr>
                <w:rFonts w:hint="eastAsia" w:ascii="仿宋" w:hAnsi="仿宋" w:eastAsia="仿宋"/>
              </w:rPr>
              <w:t>柴油储罐1座，加油机4台，加油枪12把，其中2台2枪，2台4枪），属于三级加油站，主要经营92#、95#、0#柴油。</w:t>
            </w:r>
          </w:p>
          <w:p>
            <w:pPr>
              <w:adjustRightInd w:val="0"/>
              <w:snapToGrid w:val="0"/>
              <w:rPr>
                <w:rFonts w:ascii="仿宋" w:hAnsi="仿宋" w:eastAsia="仿宋" w:cs="宋体"/>
              </w:rPr>
            </w:pPr>
            <w:r>
              <w:rPr>
                <w:rFonts w:hint="eastAsia" w:ascii="仿宋" w:hAnsi="仿宋" w:eastAsia="仿宋" w:cs="宋体"/>
                <w:b/>
              </w:rPr>
              <w:t>现场勘察照片</w:t>
            </w:r>
            <w:r>
              <w:rPr>
                <w:rFonts w:hint="eastAsia" w:ascii="仿宋" w:hAnsi="仿宋" w:eastAsia="仿宋" w:cs="宋体"/>
              </w:rPr>
              <w:t>：</w:t>
            </w:r>
          </w:p>
          <w:p>
            <w:pPr>
              <w:adjustRightInd w:val="0"/>
              <w:snapToGrid w:val="0"/>
              <w:spacing w:line="360" w:lineRule="auto"/>
              <w:rPr>
                <w:rFonts w:ascii="仿宋" w:hAnsi="仿宋" w:eastAsia="仿宋" w:cs="宋体"/>
              </w:rPr>
            </w:pPr>
            <w:r>
              <w:rPr>
                <w:rFonts w:hint="eastAsia" w:ascii="仿宋" w:hAnsi="仿宋" w:eastAsia="仿宋" w:cs="宋体"/>
              </w:rPr>
              <w:t xml:space="preserve"> </w:t>
            </w:r>
            <w:r>
              <w:rPr>
                <w:rFonts w:ascii="仿宋" w:hAnsi="仿宋" w:eastAsia="仿宋" w:cs="宋体"/>
              </w:rPr>
              <w:t xml:space="preserve"> </w:t>
            </w:r>
            <w:r>
              <w:drawing>
                <wp:inline distT="0" distB="0" distL="0" distR="0">
                  <wp:extent cx="2247900" cy="1866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252448" cy="1870677"/>
                          </a:xfrm>
                          <a:prstGeom prst="rect">
                            <a:avLst/>
                          </a:prstGeom>
                          <a:noFill/>
                          <a:ln>
                            <a:noFill/>
                          </a:ln>
                        </pic:spPr>
                      </pic:pic>
                    </a:graphicData>
                  </a:graphic>
                </wp:inline>
              </w:drawing>
            </w:r>
            <w:r>
              <w:rPr>
                <w:rFonts w:ascii="仿宋" w:hAnsi="仿宋" w:eastAsia="仿宋" w:cs="宋体"/>
              </w:rPr>
              <w:t xml:space="preserve"> </w:t>
            </w:r>
            <w:r>
              <w:drawing>
                <wp:inline distT="0" distB="0" distL="0" distR="0">
                  <wp:extent cx="2227580" cy="1852930"/>
                  <wp:effectExtent l="0" t="0" r="127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238084" cy="1861219"/>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ascii="仿宋" w:hAnsi="仿宋" w:eastAsia="仿宋"/>
              </w:rPr>
            </w:pPr>
            <w:r>
              <w:rPr>
                <w:rFonts w:hint="eastAsia" w:ascii="仿宋" w:hAnsi="仿宋" w:eastAsia="仿宋"/>
              </w:rPr>
              <w:t>现场开展工作情况</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勘验人员</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勘验时间</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勘验任务</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常鹏程</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评价单元的划分及危险有害因素辨识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cs="Arial"/>
              </w:rPr>
              <w:t>1#加油岛处设置的有柴油尾气处理液加注设施容积与间距不满足规范要求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rPr>
            </w:pPr>
            <w:r>
              <w:rPr>
                <w:rFonts w:hint="eastAsia" w:ascii="仿宋" w:hAnsi="仿宋" w:eastAsia="仿宋"/>
              </w:rPr>
              <w:t>高楠</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Cs/>
              </w:rPr>
            </w:pPr>
            <w:r>
              <w:rPr>
                <w:rFonts w:hint="eastAsia" w:ascii="仿宋" w:hAnsi="仿宋" w:eastAsia="仿宋"/>
                <w:bCs/>
              </w:rPr>
              <w:t>安全管理对策措施</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Cs/>
              </w:rPr>
            </w:pPr>
            <w:r>
              <w:rPr>
                <w:rFonts w:hint="eastAsia" w:ascii="仿宋" w:hAnsi="仿宋" w:eastAsia="仿宋" w:cs="Arial"/>
              </w:rPr>
              <w:t>柴油储罐区人孔检查井未设置标识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Cs/>
              </w:rPr>
            </w:pPr>
            <w:r>
              <w:rPr>
                <w:rFonts w:hint="eastAsia" w:ascii="仿宋" w:hAnsi="仿宋" w:eastAsia="仿宋"/>
                <w:bCs/>
              </w:rPr>
              <w:t>周倩</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Cs/>
              </w:rPr>
            </w:pPr>
            <w:r>
              <w:rPr>
                <w:rFonts w:hint="eastAsia" w:ascii="仿宋" w:hAnsi="仿宋" w:eastAsia="仿宋"/>
                <w:bCs/>
              </w:rPr>
              <w:t>资料的收集、整理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bCs/>
              </w:rPr>
            </w:pPr>
            <w:r>
              <w:rPr>
                <w:rFonts w:hint="eastAsia" w:ascii="仿宋" w:hAnsi="仿宋" w:eastAsia="仿宋"/>
                <w:bCs/>
              </w:rPr>
              <w:t>紧急切断和一键报警未分类设置标识</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0DF6659"/>
    <w:rsid w:val="00DF6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雷楠</dc:creator>
  <cp:lastModifiedBy>雷楠</cp:lastModifiedBy>
  <dcterms:modified xsi:type="dcterms:W3CDTF">2022-08-19T03:38:46Z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B6C33D37F8ED4F68ACC96E0569E1E8E6</vt:lpwstr>
  </property>
</Properties>
</file>