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hint="eastAsia" w:ascii="宋体" w:hAnsi="宋体"/>
          <w:b/>
          <w:color w:val="000000"/>
          <w:sz w:val="28"/>
          <w:szCs w:val="28"/>
        </w:rPr>
      </w:pPr>
      <w:r>
        <w:rPr>
          <w:rFonts w:hint="eastAsia" w:ascii="仿宋" w:hAnsi="仿宋" w:eastAsia="仿宋"/>
          <w:b/>
          <w:color w:val="000000"/>
          <w:sz w:val="28"/>
          <w:szCs w:val="28"/>
        </w:rPr>
        <w:t>《安全评价报告信息公布表》</w:t>
      </w:r>
    </w:p>
    <w:tbl>
      <w:tblPr>
        <w:tblStyle w:val="4"/>
        <w:tblW w:w="996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90"/>
        <w:gridCol w:w="677"/>
        <w:gridCol w:w="1497"/>
        <w:gridCol w:w="813"/>
        <w:gridCol w:w="949"/>
        <w:gridCol w:w="272"/>
        <w:gridCol w:w="39"/>
        <w:gridCol w:w="1187"/>
        <w:gridCol w:w="100"/>
        <w:gridCol w:w="163"/>
        <w:gridCol w:w="719"/>
        <w:gridCol w:w="493"/>
        <w:gridCol w:w="16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390" w:type="dxa"/>
            <w:noWrap w:val="0"/>
            <w:vAlign w:val="center"/>
          </w:tcPr>
          <w:p>
            <w:pPr>
              <w:spacing w:line="500" w:lineRule="exact"/>
              <w:jc w:val="center"/>
              <w:rPr>
                <w:rFonts w:hint="eastAsia" w:ascii="仿宋" w:hAnsi="仿宋" w:eastAsia="仿宋"/>
                <w:b/>
                <w:color w:val="000000"/>
                <w:szCs w:val="21"/>
              </w:rPr>
            </w:pPr>
            <w:r>
              <w:rPr>
                <w:rFonts w:hint="eastAsia" w:ascii="仿宋" w:hAnsi="仿宋" w:eastAsia="仿宋"/>
                <w:b/>
                <w:color w:val="000000"/>
                <w:szCs w:val="21"/>
              </w:rPr>
              <w:t>机构名称</w:t>
            </w:r>
          </w:p>
        </w:tc>
        <w:tc>
          <w:tcPr>
            <w:tcW w:w="3936" w:type="dxa"/>
            <w:gridSpan w:val="4"/>
            <w:noWrap w:val="0"/>
            <w:vAlign w:val="center"/>
          </w:tcPr>
          <w:p>
            <w:pPr>
              <w:spacing w:line="500" w:lineRule="exact"/>
              <w:jc w:val="center"/>
              <w:rPr>
                <w:rFonts w:hint="eastAsia" w:ascii="仿宋" w:hAnsi="仿宋" w:eastAsia="仿宋" w:cs="仿宋"/>
                <w:color w:val="000000"/>
                <w:szCs w:val="21"/>
              </w:rPr>
            </w:pPr>
            <w:r>
              <w:rPr>
                <w:rFonts w:hint="eastAsia" w:ascii="仿宋" w:hAnsi="仿宋" w:eastAsia="仿宋" w:cs="仿宋"/>
                <w:color w:val="000000"/>
                <w:kern w:val="0"/>
                <w:szCs w:val="21"/>
              </w:rPr>
              <w:t>重庆市安全生产科学研究有限公司</w:t>
            </w:r>
          </w:p>
        </w:tc>
        <w:tc>
          <w:tcPr>
            <w:tcW w:w="1598" w:type="dxa"/>
            <w:gridSpan w:val="4"/>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资质证号</w:t>
            </w:r>
          </w:p>
        </w:tc>
        <w:tc>
          <w:tcPr>
            <w:tcW w:w="3038" w:type="dxa"/>
            <w:gridSpan w:val="4"/>
            <w:noWrap w:val="0"/>
            <w:vAlign w:val="center"/>
          </w:tcPr>
          <w:p>
            <w:pPr>
              <w:spacing w:line="500" w:lineRule="exact"/>
              <w:jc w:val="center"/>
              <w:rPr>
                <w:rFonts w:hint="eastAsia" w:ascii="仿宋" w:hAnsi="仿宋" w:eastAsia="仿宋" w:cs="仿宋"/>
                <w:color w:val="000000"/>
                <w:szCs w:val="21"/>
              </w:rPr>
            </w:pPr>
            <w:r>
              <w:rPr>
                <w:rFonts w:hint="eastAsia" w:ascii="仿宋" w:hAnsi="仿宋" w:eastAsia="仿宋" w:cs="仿宋"/>
                <w:color w:val="000000"/>
                <w:szCs w:val="21"/>
              </w:rPr>
              <w:t>APJ-（渝）-001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1390" w:type="dxa"/>
            <w:noWrap w:val="0"/>
            <w:vAlign w:val="center"/>
          </w:tcPr>
          <w:p>
            <w:pPr>
              <w:spacing w:line="500" w:lineRule="exact"/>
              <w:jc w:val="center"/>
              <w:rPr>
                <w:rFonts w:hint="eastAsia" w:ascii="仿宋" w:hAnsi="仿宋" w:eastAsia="仿宋"/>
                <w:b/>
                <w:color w:val="000000"/>
                <w:szCs w:val="21"/>
              </w:rPr>
            </w:pPr>
            <w:r>
              <w:rPr>
                <w:rFonts w:hint="eastAsia" w:ascii="仿宋" w:hAnsi="仿宋" w:eastAsia="仿宋"/>
                <w:b/>
                <w:color w:val="000000"/>
                <w:szCs w:val="21"/>
              </w:rPr>
              <w:t>委托单位</w:t>
            </w:r>
          </w:p>
        </w:tc>
        <w:tc>
          <w:tcPr>
            <w:tcW w:w="8572" w:type="dxa"/>
            <w:gridSpan w:val="12"/>
            <w:noWrap w:val="0"/>
            <w:vAlign w:val="center"/>
          </w:tcPr>
          <w:p>
            <w:pPr>
              <w:spacing w:line="500" w:lineRule="exact"/>
              <w:jc w:val="center"/>
              <w:rPr>
                <w:rFonts w:hint="eastAsia" w:ascii="仿宋" w:hAnsi="仿宋" w:eastAsia="仿宋" w:cs="仿宋"/>
                <w:color w:val="000000"/>
                <w:szCs w:val="21"/>
              </w:rPr>
            </w:pPr>
            <w:r>
              <w:rPr>
                <w:rFonts w:hint="eastAsia" w:ascii="仿宋" w:hAnsi="仿宋" w:eastAsia="仿宋" w:cs="仿宋"/>
                <w:color w:val="000000"/>
                <w:kern w:val="0"/>
                <w:szCs w:val="21"/>
              </w:rPr>
              <w:t>重庆市武隆区宏馗建材有限公司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390" w:type="dxa"/>
            <w:noWrap w:val="0"/>
            <w:vAlign w:val="center"/>
          </w:tcPr>
          <w:p>
            <w:pPr>
              <w:spacing w:line="500" w:lineRule="exact"/>
              <w:jc w:val="center"/>
              <w:rPr>
                <w:rFonts w:hint="eastAsia" w:ascii="仿宋" w:hAnsi="仿宋" w:eastAsia="仿宋"/>
                <w:b/>
                <w:color w:val="000000"/>
                <w:szCs w:val="21"/>
              </w:rPr>
            </w:pPr>
            <w:r>
              <w:rPr>
                <w:rFonts w:hint="eastAsia" w:ascii="仿宋" w:hAnsi="仿宋" w:eastAsia="仿宋"/>
                <w:b/>
                <w:color w:val="000000"/>
                <w:szCs w:val="21"/>
              </w:rPr>
              <w:t>项目名称</w:t>
            </w:r>
          </w:p>
        </w:tc>
        <w:tc>
          <w:tcPr>
            <w:tcW w:w="8572" w:type="dxa"/>
            <w:gridSpan w:val="12"/>
            <w:noWrap w:val="0"/>
            <w:vAlign w:val="center"/>
          </w:tcPr>
          <w:p>
            <w:pPr>
              <w:spacing w:line="500" w:lineRule="exact"/>
              <w:jc w:val="center"/>
              <w:rPr>
                <w:rFonts w:hint="eastAsia" w:ascii="仿宋" w:hAnsi="仿宋" w:eastAsia="仿宋" w:cs="仿宋"/>
                <w:bCs/>
                <w:color w:val="000000"/>
                <w:szCs w:val="21"/>
              </w:rPr>
            </w:pPr>
            <w:r>
              <w:rPr>
                <w:rFonts w:hint="eastAsia" w:ascii="仿宋" w:hAnsi="仿宋" w:eastAsia="仿宋" w:cs="仿宋"/>
                <w:color w:val="000000"/>
                <w:kern w:val="0"/>
                <w:szCs w:val="21"/>
              </w:rPr>
              <w:t>重庆市武隆区宏馗建材有限公司建筑石料用灰岩矿山（新建）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1390" w:type="dxa"/>
            <w:noWrap w:val="0"/>
            <w:vAlign w:val="center"/>
          </w:tcPr>
          <w:p>
            <w:pPr>
              <w:spacing w:line="500" w:lineRule="exact"/>
              <w:jc w:val="center"/>
              <w:rPr>
                <w:rFonts w:hint="eastAsia" w:ascii="仿宋" w:hAnsi="仿宋" w:eastAsia="仿宋"/>
                <w:b/>
                <w:color w:val="000000"/>
                <w:szCs w:val="21"/>
              </w:rPr>
            </w:pPr>
            <w:r>
              <w:rPr>
                <w:rFonts w:hint="eastAsia" w:ascii="仿宋" w:hAnsi="仿宋" w:eastAsia="仿宋"/>
                <w:b/>
                <w:color w:val="000000"/>
                <w:szCs w:val="21"/>
              </w:rPr>
              <w:t>项目类别</w:t>
            </w:r>
          </w:p>
        </w:tc>
        <w:tc>
          <w:tcPr>
            <w:tcW w:w="8572" w:type="dxa"/>
            <w:gridSpan w:val="12"/>
            <w:noWrap w:val="0"/>
            <w:vAlign w:val="center"/>
          </w:tcPr>
          <w:p>
            <w:pPr>
              <w:spacing w:line="500" w:lineRule="exact"/>
              <w:jc w:val="center"/>
              <w:rPr>
                <w:rFonts w:hint="eastAsia" w:ascii="仿宋" w:hAnsi="仿宋" w:eastAsia="仿宋" w:cs="仿宋"/>
                <w:color w:val="000000"/>
                <w:szCs w:val="21"/>
              </w:rPr>
            </w:pPr>
            <w:r>
              <w:rPr>
                <w:rFonts w:hint="eastAsia" w:ascii="仿宋" w:hAnsi="仿宋" w:eastAsia="仿宋" w:cs="仿宋"/>
                <w:color w:val="000000"/>
                <w:szCs w:val="21"/>
              </w:rPr>
              <w:sym w:font="Wingdings 2" w:char="00A3"/>
            </w:r>
            <w:r>
              <w:rPr>
                <w:rFonts w:hint="eastAsia" w:ascii="仿宋" w:hAnsi="仿宋" w:eastAsia="仿宋" w:cs="仿宋"/>
                <w:color w:val="000000"/>
                <w:szCs w:val="21"/>
              </w:rPr>
              <w:t xml:space="preserve">预评价   </w:t>
            </w:r>
            <w:r>
              <w:rPr>
                <w:rFonts w:hint="eastAsia" w:ascii="仿宋" w:hAnsi="仿宋" w:eastAsia="仿宋" w:cs="仿宋"/>
                <w:color w:val="000000"/>
                <w:szCs w:val="21"/>
              </w:rPr>
              <w:sym w:font="Wingdings 2" w:char="00A3"/>
            </w:r>
            <w:r>
              <w:rPr>
                <w:rFonts w:hint="eastAsia" w:ascii="仿宋" w:hAnsi="仿宋" w:eastAsia="仿宋" w:cs="仿宋"/>
                <w:color w:val="000000"/>
                <w:szCs w:val="21"/>
              </w:rPr>
              <w:t xml:space="preserve">现状评价   </w:t>
            </w:r>
            <w:r>
              <w:rPr>
                <w:rFonts w:hint="eastAsia" w:ascii="仿宋" w:hAnsi="仿宋" w:eastAsia="仿宋" w:cs="仿宋"/>
                <w:color w:val="000000"/>
                <w:szCs w:val="21"/>
              </w:rPr>
              <w:sym w:font="Wingdings 2" w:char="0052"/>
            </w:r>
            <w:r>
              <w:rPr>
                <w:rFonts w:hint="eastAsia" w:ascii="仿宋" w:hAnsi="仿宋" w:eastAsia="仿宋" w:cs="仿宋"/>
                <w:color w:val="000000"/>
                <w:szCs w:val="21"/>
              </w:rPr>
              <w:t xml:space="preserve">验收评价    </w:t>
            </w:r>
            <w:r>
              <w:rPr>
                <w:rFonts w:hint="eastAsia" w:ascii="仿宋" w:hAnsi="仿宋" w:eastAsia="仿宋" w:cs="仿宋"/>
                <w:color w:val="000000"/>
                <w:szCs w:val="21"/>
              </w:rPr>
              <w:sym w:font="Wingdings 2" w:char="00A3"/>
            </w:r>
            <w:r>
              <w:rPr>
                <w:rFonts w:hint="eastAsia" w:ascii="仿宋" w:hAnsi="仿宋" w:eastAsia="仿宋" w:cs="仿宋"/>
                <w:color w:val="000000"/>
                <w:szCs w:val="21"/>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2067" w:type="dxa"/>
            <w:gridSpan w:val="2"/>
            <w:noWrap w:val="0"/>
            <w:vAlign w:val="center"/>
          </w:tcPr>
          <w:p>
            <w:pPr>
              <w:spacing w:line="400" w:lineRule="exact"/>
              <w:jc w:val="center"/>
              <w:rPr>
                <w:rFonts w:hint="eastAsia" w:ascii="仿宋" w:hAnsi="仿宋" w:eastAsia="仿宋" w:cs="仿宋"/>
                <w:color w:val="000000"/>
                <w:szCs w:val="21"/>
              </w:rPr>
            </w:pPr>
            <w:r>
              <w:rPr>
                <w:rFonts w:hint="eastAsia" w:ascii="仿宋" w:hAnsi="仿宋" w:eastAsia="仿宋" w:cs="仿宋"/>
                <w:b/>
                <w:color w:val="000000"/>
                <w:szCs w:val="21"/>
              </w:rPr>
              <w:t>所属业务类别</w:t>
            </w:r>
          </w:p>
        </w:tc>
        <w:tc>
          <w:tcPr>
            <w:tcW w:w="7895" w:type="dxa"/>
            <w:gridSpan w:val="11"/>
            <w:noWrap w:val="0"/>
            <w:vAlign w:val="top"/>
          </w:tcPr>
          <w:p>
            <w:pPr>
              <w:spacing w:line="400" w:lineRule="exact"/>
              <w:jc w:val="center"/>
              <w:rPr>
                <w:rFonts w:hint="eastAsia" w:ascii="仿宋" w:hAnsi="仿宋" w:eastAsia="仿宋" w:cs="仿宋"/>
                <w:color w:val="000000"/>
                <w:szCs w:val="21"/>
              </w:rPr>
            </w:pPr>
            <w:r>
              <w:rPr>
                <w:rFonts w:hint="eastAsia" w:ascii="仿宋" w:hAnsi="仿宋" w:eastAsia="仿宋" w:cs="仿宋"/>
                <w:color w:val="000000"/>
                <w:spacing w:val="-14"/>
                <w:szCs w:val="21"/>
              </w:rPr>
              <w:t>非煤矿山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2" w:hRule="atLeast"/>
        </w:trPr>
        <w:tc>
          <w:tcPr>
            <w:tcW w:w="9962" w:type="dxa"/>
            <w:gridSpan w:val="13"/>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4" w:hRule="atLeast"/>
        </w:trPr>
        <w:tc>
          <w:tcPr>
            <w:tcW w:w="1390" w:type="dxa"/>
            <w:vMerge w:val="restart"/>
            <w:noWrap w:val="0"/>
            <w:vAlign w:val="center"/>
          </w:tcPr>
          <w:p>
            <w:pPr>
              <w:spacing w:line="500" w:lineRule="exact"/>
              <w:jc w:val="center"/>
              <w:rPr>
                <w:rFonts w:hint="eastAsia" w:ascii="仿宋" w:hAnsi="仿宋" w:eastAsia="仿宋"/>
                <w:b/>
                <w:color w:val="000000"/>
                <w:szCs w:val="21"/>
              </w:rPr>
            </w:pPr>
            <w:r>
              <w:rPr>
                <w:rFonts w:hint="eastAsia" w:ascii="仿宋" w:hAnsi="仿宋" w:eastAsia="仿宋"/>
                <w:b/>
                <w:color w:val="000000"/>
                <w:szCs w:val="21"/>
              </w:rPr>
              <w:t>安全评价项目管理</w:t>
            </w:r>
          </w:p>
        </w:tc>
        <w:tc>
          <w:tcPr>
            <w:tcW w:w="2987" w:type="dxa"/>
            <w:gridSpan w:val="3"/>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项目组组长</w:t>
            </w:r>
          </w:p>
        </w:tc>
        <w:tc>
          <w:tcPr>
            <w:tcW w:w="2710" w:type="dxa"/>
            <w:gridSpan w:val="6"/>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技术负责人</w:t>
            </w:r>
          </w:p>
        </w:tc>
        <w:tc>
          <w:tcPr>
            <w:tcW w:w="2875" w:type="dxa"/>
            <w:gridSpan w:val="3"/>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1390" w:type="dxa"/>
            <w:vMerge w:val="continue"/>
            <w:noWrap w:val="0"/>
            <w:vAlign w:val="center"/>
          </w:tcPr>
          <w:p>
            <w:pPr>
              <w:spacing w:line="500" w:lineRule="exact"/>
              <w:jc w:val="center"/>
              <w:rPr>
                <w:rFonts w:hint="eastAsia" w:ascii="仿宋" w:hAnsi="仿宋" w:eastAsia="仿宋"/>
                <w:b/>
                <w:color w:val="000000"/>
                <w:szCs w:val="21"/>
              </w:rPr>
            </w:pPr>
          </w:p>
        </w:tc>
        <w:tc>
          <w:tcPr>
            <w:tcW w:w="2987" w:type="dxa"/>
            <w:gridSpan w:val="3"/>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李治友</w:t>
            </w:r>
          </w:p>
        </w:tc>
        <w:tc>
          <w:tcPr>
            <w:tcW w:w="2710" w:type="dxa"/>
            <w:gridSpan w:val="6"/>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唐元杰</w:t>
            </w:r>
          </w:p>
        </w:tc>
        <w:tc>
          <w:tcPr>
            <w:tcW w:w="2875" w:type="dxa"/>
            <w:gridSpan w:val="3"/>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冯皓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1390" w:type="dxa"/>
            <w:vMerge w:val="restart"/>
            <w:noWrap w:val="0"/>
            <w:vAlign w:val="center"/>
          </w:tcPr>
          <w:p>
            <w:pPr>
              <w:spacing w:line="500" w:lineRule="exact"/>
              <w:jc w:val="center"/>
              <w:rPr>
                <w:rFonts w:hint="eastAsia" w:ascii="仿宋" w:hAnsi="仿宋" w:eastAsia="仿宋"/>
                <w:b/>
                <w:color w:val="000000"/>
                <w:szCs w:val="21"/>
              </w:rPr>
            </w:pPr>
            <w:r>
              <w:rPr>
                <w:rFonts w:hint="eastAsia" w:ascii="仿宋" w:hAnsi="仿宋" w:eastAsia="仿宋"/>
                <w:b/>
                <w:color w:val="000000"/>
                <w:szCs w:val="21"/>
              </w:rPr>
              <w:t>编制过程</w:t>
            </w:r>
          </w:p>
        </w:tc>
        <w:tc>
          <w:tcPr>
            <w:tcW w:w="2174" w:type="dxa"/>
            <w:gridSpan w:val="2"/>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报告编制人</w:t>
            </w:r>
          </w:p>
        </w:tc>
        <w:tc>
          <w:tcPr>
            <w:tcW w:w="2073" w:type="dxa"/>
            <w:gridSpan w:val="4"/>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报告提交日期</w:t>
            </w:r>
          </w:p>
        </w:tc>
        <w:tc>
          <w:tcPr>
            <w:tcW w:w="2169" w:type="dxa"/>
            <w:gridSpan w:val="4"/>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报告审核人</w:t>
            </w:r>
          </w:p>
        </w:tc>
        <w:tc>
          <w:tcPr>
            <w:tcW w:w="2156" w:type="dxa"/>
            <w:gridSpan w:val="2"/>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 w:hRule="atLeast"/>
        </w:trPr>
        <w:tc>
          <w:tcPr>
            <w:tcW w:w="1390" w:type="dxa"/>
            <w:vMerge w:val="continue"/>
            <w:noWrap w:val="0"/>
            <w:vAlign w:val="center"/>
          </w:tcPr>
          <w:p>
            <w:pPr>
              <w:spacing w:line="500" w:lineRule="exact"/>
              <w:jc w:val="center"/>
              <w:rPr>
                <w:rFonts w:hint="eastAsia" w:ascii="仿宋" w:hAnsi="仿宋" w:eastAsia="仿宋"/>
                <w:b/>
                <w:color w:val="000000"/>
                <w:szCs w:val="21"/>
              </w:rPr>
            </w:pPr>
          </w:p>
        </w:tc>
        <w:tc>
          <w:tcPr>
            <w:tcW w:w="2174" w:type="dxa"/>
            <w:gridSpan w:val="2"/>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李治友</w:t>
            </w:r>
            <w:r>
              <w:rPr>
                <w:rFonts w:hint="eastAsia" w:ascii="仿宋" w:hAnsi="仿宋" w:eastAsia="仿宋" w:cs="仿宋"/>
                <w:color w:val="000000"/>
                <w:szCs w:val="21"/>
                <w:lang w:eastAsia="zh-CN"/>
              </w:rPr>
              <w:t>、</w:t>
            </w:r>
            <w:r>
              <w:rPr>
                <w:rFonts w:hint="eastAsia" w:ascii="仿宋" w:hAnsi="仿宋" w:eastAsia="仿宋" w:cs="仿宋"/>
                <w:color w:val="000000"/>
                <w:szCs w:val="21"/>
              </w:rPr>
              <w:t>罗青海</w:t>
            </w:r>
          </w:p>
        </w:tc>
        <w:tc>
          <w:tcPr>
            <w:tcW w:w="2073" w:type="dxa"/>
            <w:gridSpan w:val="4"/>
            <w:noWrap w:val="0"/>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2022年</w:t>
            </w:r>
            <w:r>
              <w:rPr>
                <w:rFonts w:hint="eastAsia" w:ascii="仿宋" w:hAnsi="仿宋" w:eastAsia="仿宋" w:cs="仿宋"/>
                <w:color w:val="000000"/>
                <w:szCs w:val="21"/>
                <w:lang w:val="en-US" w:eastAsia="zh-CN"/>
              </w:rPr>
              <w:t>9</w:t>
            </w:r>
            <w:r>
              <w:rPr>
                <w:rFonts w:hint="eastAsia" w:ascii="仿宋" w:hAnsi="仿宋" w:eastAsia="仿宋" w:cs="仿宋"/>
                <w:color w:val="000000"/>
                <w:szCs w:val="21"/>
              </w:rPr>
              <w:t>月</w:t>
            </w:r>
          </w:p>
        </w:tc>
        <w:tc>
          <w:tcPr>
            <w:tcW w:w="2169" w:type="dxa"/>
            <w:gridSpan w:val="4"/>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蔡治勇</w:t>
            </w:r>
          </w:p>
        </w:tc>
        <w:tc>
          <w:tcPr>
            <w:tcW w:w="2156" w:type="dxa"/>
            <w:gridSpan w:val="2"/>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蔡治勇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9" w:hRule="atLeast"/>
        </w:trPr>
        <w:tc>
          <w:tcPr>
            <w:tcW w:w="1390" w:type="dxa"/>
            <w:noWrap w:val="0"/>
            <w:vAlign w:val="center"/>
          </w:tcPr>
          <w:p>
            <w:pPr>
              <w:spacing w:line="500" w:lineRule="exact"/>
              <w:jc w:val="center"/>
              <w:rPr>
                <w:rFonts w:hint="eastAsia" w:ascii="仿宋" w:hAnsi="仿宋" w:eastAsia="仿宋"/>
                <w:b/>
                <w:color w:val="000000"/>
                <w:szCs w:val="21"/>
              </w:rPr>
            </w:pPr>
            <w:r>
              <w:rPr>
                <w:rFonts w:hint="eastAsia" w:ascii="仿宋" w:hAnsi="仿宋" w:eastAsia="仿宋"/>
                <w:b/>
                <w:color w:val="000000"/>
                <w:szCs w:val="21"/>
              </w:rPr>
              <w:t>姓  名</w:t>
            </w:r>
          </w:p>
        </w:tc>
        <w:tc>
          <w:tcPr>
            <w:tcW w:w="2174" w:type="dxa"/>
            <w:gridSpan w:val="2"/>
            <w:noWrap w:val="0"/>
            <w:vAlign w:val="center"/>
          </w:tcPr>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认定专业</w:t>
            </w:r>
          </w:p>
        </w:tc>
        <w:tc>
          <w:tcPr>
            <w:tcW w:w="2073" w:type="dxa"/>
            <w:gridSpan w:val="4"/>
            <w:noWrap w:val="0"/>
            <w:vAlign w:val="center"/>
          </w:tcPr>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安全评价师从业识别卡/证书编号</w:t>
            </w:r>
          </w:p>
        </w:tc>
        <w:tc>
          <w:tcPr>
            <w:tcW w:w="2662" w:type="dxa"/>
            <w:gridSpan w:val="5"/>
            <w:noWrap w:val="0"/>
            <w:vAlign w:val="center"/>
          </w:tcPr>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注册安全工程师</w:t>
            </w:r>
          </w:p>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注册证号</w:t>
            </w:r>
          </w:p>
        </w:tc>
        <w:tc>
          <w:tcPr>
            <w:tcW w:w="1663" w:type="dxa"/>
            <w:noWrap w:val="0"/>
            <w:vAlign w:val="center"/>
          </w:tcPr>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李治友</w:t>
            </w:r>
          </w:p>
        </w:tc>
        <w:tc>
          <w:tcPr>
            <w:tcW w:w="2174" w:type="dxa"/>
            <w:gridSpan w:val="2"/>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地质专业</w:t>
            </w:r>
          </w:p>
        </w:tc>
        <w:tc>
          <w:tcPr>
            <w:tcW w:w="2073" w:type="dxa"/>
            <w:gridSpan w:val="4"/>
            <w:noWrap w:val="0"/>
            <w:vAlign w:val="center"/>
          </w:tcPr>
          <w:p>
            <w:pPr>
              <w:jc w:val="center"/>
              <w:rPr>
                <w:rFonts w:hint="eastAsia" w:ascii="仿宋" w:hAnsi="仿宋" w:eastAsia="仿宋" w:cs="仿宋"/>
                <w:color w:val="FF0000"/>
                <w:szCs w:val="21"/>
              </w:rPr>
            </w:pPr>
            <w:r>
              <w:rPr>
                <w:rFonts w:ascii="仿宋" w:hAnsi="仿宋" w:eastAsia="仿宋" w:cs="仿宋"/>
                <w:color w:val="000000"/>
                <w:szCs w:val="21"/>
              </w:rPr>
              <w:t>030160</w:t>
            </w:r>
          </w:p>
        </w:tc>
        <w:tc>
          <w:tcPr>
            <w:tcW w:w="2662" w:type="dxa"/>
            <w:gridSpan w:val="5"/>
            <w:noWrap w:val="0"/>
            <w:vAlign w:val="center"/>
          </w:tcPr>
          <w:p>
            <w:pPr>
              <w:jc w:val="center"/>
              <w:rPr>
                <w:rFonts w:hint="eastAsia" w:ascii="仿宋" w:hAnsi="仿宋" w:eastAsia="仿宋" w:cs="仿宋"/>
                <w:color w:val="FF0000"/>
                <w:szCs w:val="21"/>
              </w:rPr>
            </w:pP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罗青海</w:t>
            </w:r>
          </w:p>
        </w:tc>
        <w:tc>
          <w:tcPr>
            <w:tcW w:w="2174" w:type="dxa"/>
            <w:gridSpan w:val="2"/>
            <w:noWrap w:val="0"/>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安全专业</w:t>
            </w:r>
          </w:p>
        </w:tc>
        <w:tc>
          <w:tcPr>
            <w:tcW w:w="2073" w:type="dxa"/>
            <w:gridSpan w:val="4"/>
            <w:noWrap w:val="0"/>
            <w:vAlign w:val="center"/>
          </w:tcPr>
          <w:p>
            <w:pPr>
              <w:jc w:val="center"/>
              <w:rPr>
                <w:rFonts w:ascii="仿宋" w:hAnsi="仿宋" w:eastAsia="仿宋" w:cs="仿宋"/>
                <w:color w:val="000000"/>
                <w:szCs w:val="21"/>
              </w:rPr>
            </w:pPr>
            <w:r>
              <w:rPr>
                <w:rFonts w:ascii="仿宋" w:hAnsi="仿宋" w:eastAsia="仿宋" w:cs="仿宋"/>
                <w:color w:val="000000"/>
                <w:szCs w:val="21"/>
              </w:rPr>
              <w:t>030480</w:t>
            </w:r>
          </w:p>
        </w:tc>
        <w:tc>
          <w:tcPr>
            <w:tcW w:w="2662" w:type="dxa"/>
            <w:gridSpan w:val="5"/>
            <w:noWrap w:val="0"/>
            <w:vAlign w:val="center"/>
          </w:tcPr>
          <w:p>
            <w:pPr>
              <w:jc w:val="center"/>
              <w:rPr>
                <w:rFonts w:hint="eastAsia" w:ascii="仿宋" w:hAnsi="仿宋" w:eastAsia="仿宋" w:cs="仿宋"/>
                <w:color w:val="000000"/>
                <w:szCs w:val="21"/>
              </w:rPr>
            </w:pPr>
            <w:r>
              <w:rPr>
                <w:rFonts w:ascii="仿宋" w:hAnsi="仿宋" w:eastAsia="仿宋" w:cs="仿宋"/>
                <w:color w:val="000000"/>
                <w:szCs w:val="21"/>
              </w:rPr>
              <w:t>55200257985</w:t>
            </w: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钱  鹏</w:t>
            </w:r>
          </w:p>
        </w:tc>
        <w:tc>
          <w:tcPr>
            <w:tcW w:w="2174" w:type="dxa"/>
            <w:gridSpan w:val="2"/>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机械专业</w:t>
            </w:r>
          </w:p>
        </w:tc>
        <w:tc>
          <w:tcPr>
            <w:tcW w:w="2073" w:type="dxa"/>
            <w:gridSpan w:val="4"/>
            <w:noWrap w:val="0"/>
            <w:vAlign w:val="center"/>
          </w:tcPr>
          <w:p>
            <w:pPr>
              <w:jc w:val="center"/>
              <w:rPr>
                <w:rFonts w:hint="eastAsia" w:ascii="仿宋" w:hAnsi="仿宋" w:eastAsia="仿宋" w:cs="仿宋"/>
                <w:color w:val="FF0000"/>
                <w:szCs w:val="21"/>
              </w:rPr>
            </w:pPr>
            <w:r>
              <w:rPr>
                <w:rFonts w:hint="eastAsia" w:ascii="仿宋" w:hAnsi="仿宋" w:eastAsia="仿宋" w:cs="仿宋"/>
                <w:color w:val="000000"/>
                <w:szCs w:val="21"/>
              </w:rPr>
              <w:t>033</w:t>
            </w:r>
            <w:r>
              <w:rPr>
                <w:rFonts w:ascii="仿宋" w:hAnsi="仿宋" w:eastAsia="仿宋" w:cs="仿宋"/>
                <w:color w:val="000000"/>
                <w:szCs w:val="21"/>
              </w:rPr>
              <w:t>517</w:t>
            </w:r>
          </w:p>
        </w:tc>
        <w:tc>
          <w:tcPr>
            <w:tcW w:w="2662" w:type="dxa"/>
            <w:gridSpan w:val="5"/>
            <w:noWrap w:val="0"/>
            <w:vAlign w:val="center"/>
          </w:tcPr>
          <w:p>
            <w:pPr>
              <w:jc w:val="center"/>
              <w:rPr>
                <w:rFonts w:hint="eastAsia" w:ascii="仿宋" w:hAnsi="仿宋" w:eastAsia="仿宋" w:cs="仿宋"/>
                <w:color w:val="000000"/>
                <w:szCs w:val="21"/>
              </w:rPr>
            </w:pP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孙文豪</w:t>
            </w:r>
          </w:p>
        </w:tc>
        <w:tc>
          <w:tcPr>
            <w:tcW w:w="2174" w:type="dxa"/>
            <w:gridSpan w:val="2"/>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通风专业</w:t>
            </w:r>
          </w:p>
        </w:tc>
        <w:tc>
          <w:tcPr>
            <w:tcW w:w="2073" w:type="dxa"/>
            <w:gridSpan w:val="4"/>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037349</w:t>
            </w:r>
          </w:p>
        </w:tc>
        <w:tc>
          <w:tcPr>
            <w:tcW w:w="2662" w:type="dxa"/>
            <w:gridSpan w:val="5"/>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19220313492</w:t>
            </w: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吴子科</w:t>
            </w:r>
          </w:p>
        </w:tc>
        <w:tc>
          <w:tcPr>
            <w:tcW w:w="2174" w:type="dxa"/>
            <w:gridSpan w:val="2"/>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水工结构</w:t>
            </w:r>
          </w:p>
        </w:tc>
        <w:tc>
          <w:tcPr>
            <w:tcW w:w="2073" w:type="dxa"/>
            <w:gridSpan w:val="4"/>
            <w:noWrap w:val="0"/>
            <w:vAlign w:val="center"/>
          </w:tcPr>
          <w:p>
            <w:pPr>
              <w:jc w:val="center"/>
              <w:rPr>
                <w:rFonts w:ascii="仿宋" w:hAnsi="仿宋" w:eastAsia="仿宋" w:cs="仿宋"/>
                <w:color w:val="000000"/>
                <w:szCs w:val="21"/>
              </w:rPr>
            </w:pPr>
            <w:r>
              <w:rPr>
                <w:rFonts w:hint="eastAsia" w:ascii="仿宋" w:hAnsi="仿宋" w:eastAsia="仿宋" w:cs="仿宋"/>
                <w:color w:val="000000"/>
                <w:szCs w:val="21"/>
              </w:rPr>
              <w:t>023846</w:t>
            </w:r>
          </w:p>
        </w:tc>
        <w:tc>
          <w:tcPr>
            <w:tcW w:w="2662" w:type="dxa"/>
            <w:gridSpan w:val="5"/>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55180193792</w:t>
            </w: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闫云光</w:t>
            </w:r>
          </w:p>
        </w:tc>
        <w:tc>
          <w:tcPr>
            <w:tcW w:w="2174" w:type="dxa"/>
            <w:gridSpan w:val="2"/>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采矿专业</w:t>
            </w:r>
          </w:p>
        </w:tc>
        <w:tc>
          <w:tcPr>
            <w:tcW w:w="2073" w:type="dxa"/>
            <w:gridSpan w:val="4"/>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035582</w:t>
            </w:r>
          </w:p>
        </w:tc>
        <w:tc>
          <w:tcPr>
            <w:tcW w:w="2662" w:type="dxa"/>
            <w:gridSpan w:val="5"/>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55210262938</w:t>
            </w:r>
          </w:p>
        </w:tc>
        <w:tc>
          <w:tcPr>
            <w:tcW w:w="1663" w:type="dxa"/>
            <w:noWrap w:val="0"/>
            <w:vAlign w:val="center"/>
          </w:tcPr>
          <w:p>
            <w:pPr>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唐金广</w:t>
            </w:r>
          </w:p>
        </w:tc>
        <w:tc>
          <w:tcPr>
            <w:tcW w:w="2174" w:type="dxa"/>
            <w:gridSpan w:val="2"/>
            <w:noWrap w:val="0"/>
            <w:vAlign w:val="center"/>
          </w:tcPr>
          <w:p>
            <w:pPr>
              <w:pStyle w:val="3"/>
              <w:spacing w:before="0"/>
              <w:ind w:left="0"/>
              <w:jc w:val="center"/>
              <w:rPr>
                <w:rFonts w:hint="eastAsia" w:cs="仿宋"/>
                <w:color w:val="000000"/>
                <w:kern w:val="2"/>
                <w:sz w:val="21"/>
                <w:szCs w:val="21"/>
                <w:lang w:eastAsia="zh-CN"/>
              </w:rPr>
            </w:pPr>
            <w:r>
              <w:rPr>
                <w:rFonts w:hint="eastAsia" w:cs="仿宋"/>
                <w:color w:val="000000"/>
                <w:kern w:val="2"/>
                <w:sz w:val="21"/>
                <w:szCs w:val="21"/>
                <w:lang w:eastAsia="zh-CN"/>
              </w:rPr>
              <w:t>电气专业</w:t>
            </w:r>
          </w:p>
        </w:tc>
        <w:tc>
          <w:tcPr>
            <w:tcW w:w="2073" w:type="dxa"/>
            <w:gridSpan w:val="4"/>
            <w:noWrap w:val="0"/>
            <w:vAlign w:val="center"/>
          </w:tcPr>
          <w:p>
            <w:pPr>
              <w:pStyle w:val="3"/>
              <w:spacing w:before="0"/>
              <w:ind w:left="0"/>
              <w:jc w:val="center"/>
              <w:rPr>
                <w:rFonts w:cs="仿宋"/>
                <w:color w:val="000000"/>
                <w:kern w:val="2"/>
                <w:sz w:val="21"/>
                <w:szCs w:val="21"/>
                <w:lang w:eastAsia="zh-CN"/>
              </w:rPr>
            </w:pPr>
            <w:r>
              <w:rPr>
                <w:rFonts w:hint="eastAsia" w:cs="仿宋"/>
                <w:color w:val="000000"/>
                <w:kern w:val="2"/>
                <w:sz w:val="21"/>
                <w:szCs w:val="21"/>
                <w:lang w:eastAsia="zh-CN"/>
              </w:rPr>
              <w:t>026313</w:t>
            </w:r>
          </w:p>
        </w:tc>
        <w:tc>
          <w:tcPr>
            <w:tcW w:w="2662" w:type="dxa"/>
            <w:gridSpan w:val="5"/>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55190209582</w:t>
            </w:r>
          </w:p>
        </w:tc>
        <w:tc>
          <w:tcPr>
            <w:tcW w:w="1663" w:type="dxa"/>
            <w:noWrap w:val="0"/>
            <w:vAlign w:val="center"/>
          </w:tcPr>
          <w:p>
            <w:pPr>
              <w:pStyle w:val="3"/>
              <w:spacing w:before="0"/>
              <w:ind w:left="0"/>
              <w:jc w:val="center"/>
              <w:rPr>
                <w:rFonts w:hint="eastAsia" w:cs="仿宋"/>
                <w:color w:val="000000"/>
                <w:spacing w:val="-14"/>
                <w:sz w:val="21"/>
                <w:szCs w:val="21"/>
                <w:lang w:eastAsia="zh-CN"/>
              </w:rPr>
            </w:pPr>
            <w:r>
              <w:rPr>
                <w:rFonts w:hint="eastAsia" w:cs="仿宋"/>
                <w:color w:val="000000"/>
                <w:spacing w:val="-14"/>
                <w:sz w:val="21"/>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唐元杰</w:t>
            </w:r>
          </w:p>
        </w:tc>
        <w:tc>
          <w:tcPr>
            <w:tcW w:w="2174" w:type="dxa"/>
            <w:gridSpan w:val="2"/>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采矿专业</w:t>
            </w:r>
          </w:p>
        </w:tc>
        <w:tc>
          <w:tcPr>
            <w:tcW w:w="2073" w:type="dxa"/>
            <w:gridSpan w:val="4"/>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001493</w:t>
            </w:r>
          </w:p>
        </w:tc>
        <w:tc>
          <w:tcPr>
            <w:tcW w:w="2662" w:type="dxa"/>
            <w:gridSpan w:val="5"/>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55070030029</w:t>
            </w:r>
          </w:p>
        </w:tc>
        <w:tc>
          <w:tcPr>
            <w:tcW w:w="1663" w:type="dxa"/>
            <w:noWrap w:val="0"/>
            <w:vAlign w:val="center"/>
          </w:tcPr>
          <w:p>
            <w:pPr>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trPr>
        <w:tc>
          <w:tcPr>
            <w:tcW w:w="1390" w:type="dxa"/>
            <w:noWrap w:val="0"/>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冯  皓</w:t>
            </w:r>
          </w:p>
        </w:tc>
        <w:tc>
          <w:tcPr>
            <w:tcW w:w="2174" w:type="dxa"/>
            <w:gridSpan w:val="2"/>
            <w:noWrap w:val="0"/>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机械、化工机械</w:t>
            </w:r>
          </w:p>
        </w:tc>
        <w:tc>
          <w:tcPr>
            <w:tcW w:w="2073" w:type="dxa"/>
            <w:gridSpan w:val="4"/>
            <w:noWrap w:val="0"/>
            <w:vAlign w:val="center"/>
          </w:tcPr>
          <w:p>
            <w:pPr>
              <w:jc w:val="center"/>
              <w:rPr>
                <w:rFonts w:ascii="仿宋" w:hAnsi="仿宋" w:eastAsia="仿宋" w:cs="仿宋"/>
                <w:color w:val="000000"/>
                <w:szCs w:val="21"/>
              </w:rPr>
            </w:pPr>
            <w:r>
              <w:rPr>
                <w:rFonts w:hint="eastAsia" w:ascii="仿宋" w:hAnsi="仿宋" w:eastAsia="仿宋" w:cs="仿宋"/>
                <w:color w:val="000000"/>
                <w:szCs w:val="21"/>
              </w:rPr>
              <w:t>019237</w:t>
            </w:r>
          </w:p>
        </w:tc>
        <w:tc>
          <w:tcPr>
            <w:tcW w:w="2662" w:type="dxa"/>
            <w:gridSpan w:val="5"/>
            <w:noWrap w:val="0"/>
            <w:vAlign w:val="center"/>
          </w:tcPr>
          <w:p>
            <w:pPr>
              <w:jc w:val="center"/>
              <w:rPr>
                <w:rFonts w:ascii="仿宋" w:hAnsi="仿宋" w:eastAsia="仿宋" w:cs="仿宋"/>
                <w:color w:val="000000"/>
                <w:szCs w:val="21"/>
              </w:rPr>
            </w:pPr>
            <w:r>
              <w:rPr>
                <w:rFonts w:hint="eastAsia" w:ascii="仿宋" w:hAnsi="仿宋" w:eastAsia="仿宋" w:cs="仿宋"/>
                <w:color w:val="000000"/>
                <w:szCs w:val="21"/>
              </w:rPr>
              <w:t>55130140330</w:t>
            </w:r>
          </w:p>
        </w:tc>
        <w:tc>
          <w:tcPr>
            <w:tcW w:w="1663" w:type="dxa"/>
            <w:noWrap w:val="0"/>
            <w:vAlign w:val="center"/>
          </w:tcPr>
          <w:p>
            <w:pPr>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trPr>
        <w:tc>
          <w:tcPr>
            <w:tcW w:w="1390" w:type="dxa"/>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蔡治勇</w:t>
            </w:r>
          </w:p>
        </w:tc>
        <w:tc>
          <w:tcPr>
            <w:tcW w:w="2174" w:type="dxa"/>
            <w:gridSpan w:val="2"/>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安全专业</w:t>
            </w:r>
          </w:p>
        </w:tc>
        <w:tc>
          <w:tcPr>
            <w:tcW w:w="2073" w:type="dxa"/>
            <w:gridSpan w:val="4"/>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003832</w:t>
            </w:r>
          </w:p>
        </w:tc>
        <w:tc>
          <w:tcPr>
            <w:tcW w:w="2662" w:type="dxa"/>
            <w:gridSpan w:val="5"/>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55080052964</w:t>
            </w:r>
          </w:p>
        </w:tc>
        <w:tc>
          <w:tcPr>
            <w:tcW w:w="1663" w:type="dxa"/>
            <w:noWrap w:val="0"/>
            <w:vAlign w:val="center"/>
          </w:tcPr>
          <w:p>
            <w:pPr>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57" w:hRule="exact"/>
        </w:trPr>
        <w:tc>
          <w:tcPr>
            <w:tcW w:w="1390" w:type="dxa"/>
            <w:noWrap w:val="0"/>
            <w:vAlign w:val="center"/>
          </w:tcPr>
          <w:p>
            <w:pPr>
              <w:spacing w:line="500" w:lineRule="exact"/>
              <w:jc w:val="center"/>
              <w:rPr>
                <w:rFonts w:hint="eastAsia" w:ascii="仿宋" w:hAnsi="仿宋" w:eastAsia="仿宋"/>
                <w:color w:val="000000"/>
                <w:szCs w:val="21"/>
              </w:rPr>
            </w:pPr>
            <w:r>
              <w:rPr>
                <w:rFonts w:hint="eastAsia" w:ascii="仿宋" w:hAnsi="仿宋" w:eastAsia="仿宋"/>
                <w:b/>
                <w:color w:val="000000"/>
                <w:szCs w:val="21"/>
              </w:rPr>
              <w:t>项目简介</w:t>
            </w:r>
          </w:p>
        </w:tc>
        <w:tc>
          <w:tcPr>
            <w:tcW w:w="8572" w:type="dxa"/>
            <w:gridSpan w:val="12"/>
            <w:noWrap w:val="0"/>
            <w:vAlign w:val="center"/>
          </w:tcPr>
          <w:p>
            <w:pPr>
              <w:adjustRightInd w:val="0"/>
              <w:snapToGrid w:val="0"/>
              <w:spacing w:line="276" w:lineRule="auto"/>
              <w:ind w:firstLine="210" w:firstLineChars="100"/>
              <w:rPr>
                <w:rFonts w:ascii="仿宋" w:hAnsi="仿宋" w:eastAsia="仿宋" w:cs="Arial"/>
                <w:szCs w:val="28"/>
              </w:rPr>
            </w:pPr>
            <w:r>
              <w:rPr>
                <w:rFonts w:hint="eastAsia" w:ascii="仿宋" w:hAnsi="仿宋" w:eastAsia="仿宋" w:cs="仿宋"/>
                <w:szCs w:val="21"/>
              </w:rPr>
              <w:t xml:space="preserve">  重庆市武隆区宏馗建材有限公司成立于2018年05月22日（原名重庆市武隆区宏馗石材开采有限公司），法定代表人为：刘东，统一社会信用代码：91500232MA5YX9TX60，经济类型属有限责任公司，注册资本伍佰万元，位于重庆市武隆区凤山街道建设中路122号2-1，经营范围有建筑材料销售，石灰岩开采、加工、销售等。为了满足当地建筑石料用灰岩的市场需求，企业在重庆市武隆区凤山街道广坪村李家寨新建露天石灰岩矿山。项目经武隆区各相关部门联合选址，于2019年6月18日取得了重庆市武隆区规划和自然资源局下发的采矿许可证，矿山核定生产规模60万吨/年，矿区面积0.1156km</w:t>
            </w:r>
            <w:r>
              <w:rPr>
                <w:rFonts w:ascii="Calibri" w:hAnsi="Calibri" w:eastAsia="仿宋" w:cs="Calibri"/>
                <w:szCs w:val="21"/>
              </w:rPr>
              <w:t>²</w:t>
            </w:r>
            <w:r>
              <w:rPr>
                <w:rFonts w:hint="eastAsia" w:ascii="仿宋" w:hAnsi="仿宋" w:eastAsia="仿宋" w:cs="仿宋"/>
                <w:szCs w:val="21"/>
              </w:rPr>
              <w:t>，开采标高由+670m～+570m，露天开采建筑石料用灰岩，项目属新建性质。根据《建设项目安全设施“三同时”监督管理办法》（国家安全监管总局令〔2010〕第36号公布，国家安全监管总局令〔2015〕第77号修正）、《重庆市安全生产监督管理局关于进一步规范全市非煤矿山安全生产行政许可工作的通知》等有关规定，企业应按照新建性质履行安全设施“三同时”程序。项目于2019年4月委托山东海普安全环保技术股份有限公司编制</w:t>
            </w:r>
            <w:r>
              <w:rPr>
                <w:rFonts w:ascii="仿宋" w:hAnsi="仿宋" w:eastAsia="仿宋" w:cs="仿宋"/>
                <w:szCs w:val="21"/>
              </w:rPr>
              <w:t>了</w:t>
            </w:r>
            <w:r>
              <w:rPr>
                <w:rFonts w:hint="eastAsia" w:ascii="仿宋" w:hAnsi="仿宋" w:eastAsia="仿宋" w:cs="仿宋"/>
                <w:szCs w:val="21"/>
              </w:rPr>
              <w:t>安全预评价报告，2020年4月委托重庆道尔工程技术有限公司编制了安全</w:t>
            </w:r>
            <w:r>
              <w:rPr>
                <w:rFonts w:ascii="仿宋" w:hAnsi="仿宋" w:eastAsia="仿宋" w:cs="仿宋"/>
                <w:szCs w:val="21"/>
              </w:rPr>
              <w:t>设施设计报告，并于</w:t>
            </w:r>
            <w:r>
              <w:rPr>
                <w:rFonts w:hint="eastAsia" w:ascii="仿宋" w:hAnsi="仿宋" w:eastAsia="仿宋" w:cs="仿宋"/>
                <w:szCs w:val="21"/>
              </w:rPr>
              <w:t>2021年9月编制了安全设施重大变更设计报告。企业按照设计要求进行建设，完成了矿山开拓运输系统、工业广场、破碎设备以及安全设施等建设。鉴于此，重庆市武隆区宏馗建材有限公司于2022年</w:t>
            </w:r>
            <w:r>
              <w:rPr>
                <w:rFonts w:ascii="仿宋" w:hAnsi="仿宋" w:eastAsia="仿宋" w:cs="仿宋"/>
                <w:szCs w:val="21"/>
              </w:rPr>
              <w:t>6</w:t>
            </w:r>
            <w:r>
              <w:rPr>
                <w:rFonts w:hint="eastAsia" w:ascii="仿宋" w:hAnsi="仿宋" w:eastAsia="仿宋" w:cs="仿宋"/>
                <w:szCs w:val="21"/>
              </w:rPr>
              <w:t>月委托重庆市安全生产科学研究有限公司对该矿山进行安全设施</w:t>
            </w:r>
            <w:r>
              <w:rPr>
                <w:rFonts w:ascii="仿宋" w:hAnsi="仿宋" w:eastAsia="仿宋" w:cs="仿宋"/>
                <w:szCs w:val="21"/>
              </w:rPr>
              <w:t>验收</w:t>
            </w:r>
            <w:r>
              <w:rPr>
                <w:rFonts w:hint="eastAsia" w:ascii="仿宋" w:hAnsi="仿宋" w:eastAsia="仿宋" w:cs="仿宋"/>
                <w:szCs w:val="21"/>
              </w:rPr>
              <w:t>评价。</w:t>
            </w:r>
          </w:p>
          <w:p>
            <w:pPr>
              <w:pStyle w:val="2"/>
              <w:ind w:firstLine="24"/>
            </w:pPr>
            <w:r>
              <w:drawing>
                <wp:inline distT="0" distB="0" distL="114300" distR="114300">
                  <wp:extent cx="5301615" cy="2124075"/>
                  <wp:effectExtent l="0" t="0" r="13335" b="9525"/>
                  <wp:docPr id="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pic:cNvPicPr>
                            <a:picLocks noChangeAspect="1"/>
                          </pic:cNvPicPr>
                        </pic:nvPicPr>
                        <pic:blipFill>
                          <a:blip r:embed="rId4"/>
                          <a:stretch>
                            <a:fillRect/>
                          </a:stretch>
                        </pic:blipFill>
                        <pic:spPr>
                          <a:xfrm>
                            <a:off x="0" y="0"/>
                            <a:ext cx="5301615" cy="2124075"/>
                          </a:xfrm>
                          <a:prstGeom prst="rect">
                            <a:avLst/>
                          </a:prstGeom>
                          <a:noFill/>
                          <a:ln>
                            <a:noFill/>
                          </a:ln>
                        </pic:spPr>
                      </pic:pic>
                    </a:graphicData>
                  </a:graphic>
                </wp:inline>
              </w:drawing>
            </w:r>
            <w:bookmarkStart w:id="0" w:name="_GoBack"/>
            <w:bookmarkEnd w:id="0"/>
          </w:p>
          <w:p>
            <w:pPr>
              <w:adjustRightInd w:val="0"/>
              <w:snapToGrid w:val="0"/>
              <w:spacing w:line="360" w:lineRule="auto"/>
              <w:rPr>
                <w:rFonts w:ascii="宋体"/>
              </w:rPr>
            </w:pPr>
          </w:p>
          <w:p>
            <w:pPr>
              <w:adjustRightInd w:val="0"/>
              <w:snapToGrid w:val="0"/>
              <w:spacing w:line="360" w:lineRule="auto"/>
              <w:rPr>
                <w:rFonts w:hint="eastAsia" w:ascii="仿宋" w:hAnsi="仿宋" w:eastAsia="仿宋" w:cs="仿宋"/>
                <w:color w:val="000000"/>
                <w:szCs w:val="21"/>
              </w:rPr>
            </w:pPr>
            <w:r>
              <w:rPr>
                <w:rFonts w:eastAsia="Times New Roman"/>
                <w:snapToGrid w:val="0"/>
                <w:color w:val="000000"/>
                <w:w w:val="0"/>
                <w:kern w:val="0"/>
                <w:sz w:val="0"/>
                <w:szCs w:val="0"/>
                <w:u w:val="none" w:color="000000"/>
                <w:shd w:val="clear" w:color="000000" w:fill="000000"/>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trPr>
        <w:tc>
          <w:tcPr>
            <w:tcW w:w="1390" w:type="dxa"/>
            <w:vMerge w:val="restart"/>
            <w:noWrap w:val="0"/>
            <w:vAlign w:val="center"/>
          </w:tcPr>
          <w:p>
            <w:pPr>
              <w:spacing w:line="500" w:lineRule="exact"/>
              <w:jc w:val="center"/>
              <w:rPr>
                <w:rFonts w:hint="eastAsia" w:ascii="仿宋" w:hAnsi="仿宋" w:eastAsia="仿宋"/>
                <w:color w:val="000000"/>
                <w:szCs w:val="21"/>
              </w:rPr>
            </w:pPr>
            <w:r>
              <w:rPr>
                <w:rFonts w:hint="eastAsia" w:ascii="仿宋" w:hAnsi="仿宋" w:eastAsia="仿宋"/>
                <w:color w:val="000000"/>
                <w:szCs w:val="21"/>
              </w:rPr>
              <w:t>现场开展工作情况</w:t>
            </w:r>
          </w:p>
        </w:tc>
        <w:tc>
          <w:tcPr>
            <w:tcW w:w="2174" w:type="dxa"/>
            <w:gridSpan w:val="2"/>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勘验人员</w:t>
            </w:r>
          </w:p>
        </w:tc>
        <w:tc>
          <w:tcPr>
            <w:tcW w:w="2034" w:type="dxa"/>
            <w:gridSpan w:val="3"/>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勘验时间</w:t>
            </w:r>
          </w:p>
        </w:tc>
        <w:tc>
          <w:tcPr>
            <w:tcW w:w="1226" w:type="dxa"/>
            <w:gridSpan w:val="2"/>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勘验任务</w:t>
            </w:r>
          </w:p>
        </w:tc>
        <w:tc>
          <w:tcPr>
            <w:tcW w:w="3138" w:type="dxa"/>
            <w:gridSpan w:val="5"/>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9" w:hRule="atLeast"/>
        </w:trPr>
        <w:tc>
          <w:tcPr>
            <w:tcW w:w="1390" w:type="dxa"/>
            <w:vMerge w:val="continue"/>
            <w:noWrap w:val="0"/>
            <w:vAlign w:val="center"/>
          </w:tcPr>
          <w:p>
            <w:pPr>
              <w:spacing w:line="500" w:lineRule="exact"/>
              <w:jc w:val="center"/>
              <w:rPr>
                <w:rFonts w:hint="eastAsia" w:ascii="仿宋" w:hAnsi="仿宋" w:eastAsia="仿宋"/>
                <w:color w:val="000000"/>
                <w:szCs w:val="21"/>
              </w:rPr>
            </w:pPr>
          </w:p>
        </w:tc>
        <w:tc>
          <w:tcPr>
            <w:tcW w:w="2174" w:type="dxa"/>
            <w:gridSpan w:val="2"/>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李治友</w:t>
            </w:r>
          </w:p>
        </w:tc>
        <w:tc>
          <w:tcPr>
            <w:tcW w:w="2034" w:type="dxa"/>
            <w:gridSpan w:val="3"/>
            <w:noWrap w:val="0"/>
            <w:vAlign w:val="center"/>
          </w:tcPr>
          <w:p>
            <w:pPr>
              <w:pStyle w:val="3"/>
              <w:spacing w:before="0" w:line="240" w:lineRule="exact"/>
              <w:ind w:left="0"/>
              <w:jc w:val="center"/>
              <w:rPr>
                <w:rFonts w:hint="eastAsia" w:cs="仿宋"/>
                <w:spacing w:val="-14"/>
                <w:sz w:val="21"/>
                <w:szCs w:val="21"/>
                <w:lang w:eastAsia="zh-CN"/>
              </w:rPr>
            </w:pPr>
            <w:r>
              <w:rPr>
                <w:rFonts w:hint="eastAsia" w:cs="仿宋"/>
                <w:spacing w:val="-14"/>
                <w:sz w:val="21"/>
                <w:szCs w:val="21"/>
                <w:lang w:eastAsia="zh-CN"/>
              </w:rPr>
              <w:t>202</w:t>
            </w:r>
            <w:r>
              <w:rPr>
                <w:rFonts w:cs="仿宋"/>
                <w:spacing w:val="-14"/>
                <w:sz w:val="21"/>
                <w:szCs w:val="21"/>
                <w:lang w:eastAsia="zh-CN"/>
              </w:rPr>
              <w:t>2</w:t>
            </w:r>
            <w:r>
              <w:rPr>
                <w:rFonts w:hint="eastAsia" w:cs="仿宋"/>
                <w:spacing w:val="-14"/>
                <w:sz w:val="21"/>
                <w:szCs w:val="21"/>
                <w:lang w:eastAsia="zh-CN"/>
              </w:rPr>
              <w:t>年</w:t>
            </w:r>
            <w:r>
              <w:rPr>
                <w:rFonts w:cs="仿宋"/>
                <w:spacing w:val="-14"/>
                <w:sz w:val="21"/>
                <w:szCs w:val="21"/>
                <w:lang w:eastAsia="zh-CN"/>
              </w:rPr>
              <w:t>6</w:t>
            </w:r>
            <w:r>
              <w:rPr>
                <w:rFonts w:hint="eastAsia" w:cs="仿宋"/>
                <w:spacing w:val="-14"/>
                <w:sz w:val="21"/>
                <w:szCs w:val="21"/>
                <w:lang w:eastAsia="zh-CN"/>
              </w:rPr>
              <w:t>月</w:t>
            </w:r>
            <w:r>
              <w:rPr>
                <w:rFonts w:cs="仿宋"/>
                <w:spacing w:val="-14"/>
                <w:sz w:val="21"/>
                <w:szCs w:val="21"/>
                <w:lang w:eastAsia="zh-CN"/>
              </w:rPr>
              <w:t>24</w:t>
            </w:r>
            <w:r>
              <w:rPr>
                <w:rFonts w:hint="eastAsia" w:cs="仿宋"/>
                <w:spacing w:val="-14"/>
                <w:sz w:val="21"/>
                <w:szCs w:val="21"/>
                <w:lang w:eastAsia="zh-CN"/>
              </w:rPr>
              <w:t>日</w:t>
            </w:r>
          </w:p>
        </w:tc>
        <w:tc>
          <w:tcPr>
            <w:tcW w:w="1226" w:type="dxa"/>
            <w:gridSpan w:val="2"/>
            <w:noWrap w:val="0"/>
            <w:vAlign w:val="center"/>
          </w:tcPr>
          <w:p>
            <w:pPr>
              <w:spacing w:line="400" w:lineRule="exact"/>
              <w:rPr>
                <w:rFonts w:hint="eastAsia" w:ascii="仿宋" w:hAnsi="仿宋" w:eastAsia="仿宋" w:cs="仿宋"/>
                <w:color w:val="000000"/>
                <w:szCs w:val="21"/>
              </w:rPr>
            </w:pPr>
            <w:r>
              <w:rPr>
                <w:rFonts w:hint="eastAsia" w:ascii="仿宋" w:hAnsi="仿宋" w:eastAsia="仿宋" w:cs="仿宋"/>
                <w:color w:val="000000"/>
                <w:szCs w:val="21"/>
              </w:rPr>
              <w:t>现场勘查、资料收集</w:t>
            </w:r>
          </w:p>
        </w:tc>
        <w:tc>
          <w:tcPr>
            <w:tcW w:w="3138" w:type="dxa"/>
            <w:gridSpan w:val="5"/>
            <w:noWrap w:val="0"/>
            <w:vAlign w:val="center"/>
          </w:tcPr>
          <w:p>
            <w:pPr>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见《现场勘查记录》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1" w:hRule="atLeast"/>
        </w:trPr>
        <w:tc>
          <w:tcPr>
            <w:tcW w:w="1390" w:type="dxa"/>
            <w:vMerge w:val="continue"/>
            <w:noWrap w:val="0"/>
            <w:vAlign w:val="center"/>
          </w:tcPr>
          <w:p>
            <w:pPr>
              <w:spacing w:line="500" w:lineRule="exact"/>
              <w:jc w:val="center"/>
              <w:rPr>
                <w:rFonts w:hint="eastAsia" w:ascii="仿宋" w:hAnsi="仿宋" w:eastAsia="仿宋"/>
                <w:b/>
                <w:color w:val="000000"/>
                <w:szCs w:val="21"/>
              </w:rPr>
            </w:pPr>
          </w:p>
        </w:tc>
        <w:tc>
          <w:tcPr>
            <w:tcW w:w="2174" w:type="dxa"/>
            <w:gridSpan w:val="2"/>
            <w:noWrap w:val="0"/>
            <w:vAlign w:val="center"/>
          </w:tcPr>
          <w:p>
            <w:pPr>
              <w:spacing w:line="300" w:lineRule="exact"/>
              <w:jc w:val="center"/>
              <w:rPr>
                <w:rFonts w:ascii="仿宋" w:hAnsi="仿宋" w:eastAsia="仿宋"/>
                <w:color w:val="000000"/>
                <w:szCs w:val="21"/>
              </w:rPr>
            </w:pPr>
            <w:r>
              <w:rPr>
                <w:rFonts w:hint="eastAsia" w:ascii="仿宋" w:hAnsi="仿宋" w:eastAsia="仿宋"/>
                <w:color w:val="000000"/>
                <w:szCs w:val="21"/>
              </w:rPr>
              <w:t>罗青海</w:t>
            </w:r>
          </w:p>
        </w:tc>
        <w:tc>
          <w:tcPr>
            <w:tcW w:w="2034" w:type="dxa"/>
            <w:gridSpan w:val="3"/>
            <w:noWrap w:val="0"/>
            <w:vAlign w:val="center"/>
          </w:tcPr>
          <w:p>
            <w:pPr>
              <w:spacing w:line="300" w:lineRule="exact"/>
              <w:jc w:val="center"/>
              <w:rPr>
                <w:rFonts w:hint="eastAsia" w:ascii="仿宋" w:hAnsi="仿宋" w:eastAsia="仿宋"/>
                <w:b/>
                <w:szCs w:val="21"/>
              </w:rPr>
            </w:pPr>
            <w:r>
              <w:rPr>
                <w:rFonts w:hint="eastAsia" w:ascii="仿宋" w:hAnsi="仿宋" w:eastAsia="仿宋" w:cs="仿宋"/>
                <w:spacing w:val="-14"/>
                <w:szCs w:val="21"/>
              </w:rPr>
              <w:t>202</w:t>
            </w:r>
            <w:r>
              <w:rPr>
                <w:rFonts w:ascii="仿宋" w:hAnsi="仿宋" w:eastAsia="仿宋" w:cs="仿宋"/>
                <w:spacing w:val="-14"/>
                <w:szCs w:val="21"/>
              </w:rPr>
              <w:t>2</w:t>
            </w:r>
            <w:r>
              <w:rPr>
                <w:rFonts w:hint="eastAsia" w:ascii="仿宋" w:hAnsi="仿宋" w:eastAsia="仿宋" w:cs="仿宋"/>
                <w:spacing w:val="-14"/>
                <w:szCs w:val="21"/>
              </w:rPr>
              <w:t>年</w:t>
            </w:r>
            <w:r>
              <w:rPr>
                <w:rFonts w:ascii="仿宋" w:hAnsi="仿宋" w:eastAsia="仿宋" w:cs="仿宋"/>
                <w:spacing w:val="-14"/>
                <w:szCs w:val="21"/>
              </w:rPr>
              <w:t>6</w:t>
            </w:r>
            <w:r>
              <w:rPr>
                <w:rFonts w:hint="eastAsia" w:ascii="仿宋" w:hAnsi="仿宋" w:eastAsia="仿宋" w:cs="仿宋"/>
                <w:spacing w:val="-14"/>
                <w:szCs w:val="21"/>
              </w:rPr>
              <w:t>月</w:t>
            </w:r>
            <w:r>
              <w:rPr>
                <w:rFonts w:ascii="仿宋" w:hAnsi="仿宋" w:eastAsia="仿宋" w:cs="仿宋"/>
                <w:spacing w:val="-14"/>
                <w:szCs w:val="21"/>
              </w:rPr>
              <w:t>24</w:t>
            </w:r>
            <w:r>
              <w:rPr>
                <w:rFonts w:hint="eastAsia" w:ascii="仿宋" w:hAnsi="仿宋" w:eastAsia="仿宋" w:cs="仿宋"/>
                <w:spacing w:val="-14"/>
                <w:szCs w:val="21"/>
              </w:rPr>
              <w:t>日</w:t>
            </w:r>
          </w:p>
        </w:tc>
        <w:tc>
          <w:tcPr>
            <w:tcW w:w="1226" w:type="dxa"/>
            <w:gridSpan w:val="2"/>
            <w:noWrap w:val="0"/>
            <w:vAlign w:val="center"/>
          </w:tcPr>
          <w:p>
            <w:pPr>
              <w:spacing w:line="400" w:lineRule="exact"/>
              <w:rPr>
                <w:rFonts w:hint="eastAsia" w:ascii="仿宋" w:hAnsi="仿宋" w:eastAsia="仿宋" w:cs="仿宋"/>
                <w:color w:val="000000"/>
                <w:szCs w:val="21"/>
              </w:rPr>
            </w:pPr>
            <w:r>
              <w:rPr>
                <w:rFonts w:hint="eastAsia" w:ascii="仿宋" w:hAnsi="仿宋" w:eastAsia="仿宋" w:cs="仿宋"/>
                <w:color w:val="000000"/>
                <w:szCs w:val="21"/>
              </w:rPr>
              <w:t>现场勘查、资料收集</w:t>
            </w:r>
          </w:p>
        </w:tc>
        <w:tc>
          <w:tcPr>
            <w:tcW w:w="3138" w:type="dxa"/>
            <w:gridSpan w:val="5"/>
            <w:noWrap w:val="0"/>
            <w:vAlign w:val="center"/>
          </w:tcPr>
          <w:p>
            <w:pPr>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见《现场勘查记录》</w:t>
            </w:r>
          </w:p>
        </w:tc>
      </w:tr>
    </w:tbl>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Wingdings 2">
    <w:altName w:val="Wingdings"/>
    <w:panose1 w:val="05020102010507070707"/>
    <w:charset w:val="02"/>
    <w:family w:val="roman"/>
    <w:pitch w:val="default"/>
    <w:sig w:usb0="00000000" w:usb1="00000000" w:usb2="00000000" w:usb3="00000000" w:csb0="80000000" w:csb1="00000000"/>
  </w:font>
  <w:font w:name="Wingdings">
    <w:panose1 w:val="05000000000000000000"/>
    <w:charset w:val="00"/>
    <w:family w:val="auto"/>
    <w:pitch w:val="default"/>
    <w:sig w:usb0="00000000" w:usb1="00000000" w:usb2="00000000" w:usb3="00000000" w:csb0="8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E5MTUzYjdmNDkxNGZhMWIwYWQxZDZhNzE2YzgwZWEifQ=="/>
  </w:docVars>
  <w:rsids>
    <w:rsidRoot w:val="08EA6D98"/>
    <w:rsid w:val="08EA6D98"/>
    <w:rsid w:val="3EED202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Normal Indent"/>
    <w:basedOn w:val="1"/>
    <w:qFormat/>
    <w:uiPriority w:val="0"/>
    <w:pPr>
      <w:spacing w:line="240" w:lineRule="atLeast"/>
      <w:ind w:firstLine="420"/>
    </w:pPr>
    <w:rPr>
      <w:rFonts w:ascii="宋体"/>
      <w:sz w:val="21"/>
      <w:szCs w:val="20"/>
    </w:rPr>
  </w:style>
  <w:style w:type="paragraph" w:styleId="3">
    <w:name w:val="Body Text"/>
    <w:basedOn w:val="1"/>
    <w:qFormat/>
    <w:uiPriority w:val="1"/>
    <w:pPr>
      <w:spacing w:before="154"/>
      <w:ind w:left="100"/>
      <w:jc w:val="left"/>
    </w:pPr>
    <w:rPr>
      <w:rFonts w:ascii="仿宋" w:hAnsi="仿宋" w:eastAsia="仿宋"/>
      <w:kern w:val="0"/>
      <w:sz w:val="28"/>
      <w:szCs w:val="28"/>
      <w:lang w:eastAsia="en-US"/>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1019</Words>
  <Characters>1233</Characters>
  <Lines>0</Lines>
  <Paragraphs>0</Paragraphs>
  <TotalTime>0</TotalTime>
  <ScaleCrop>false</ScaleCrop>
  <LinksUpToDate>false</LinksUpToDate>
  <CharactersWithSpaces>1252</CharactersWithSpaces>
  <Application>WPS Office_11.1.0.12763_F1E327BC-269C-435d-A152-05C5408002CA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2022-09-05T09:08:00Z</dcterms:created>
  <dc:creator>雷楠</dc:creator>
  <cp:lastModifiedBy>雷楠</cp:lastModifiedBy>
  <dcterms:modified xsi:type="dcterms:W3CDTF">2022-11-30T08:35:41Z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EA958657DF4A4F3ABE2AE5FDC4BD20D5</vt:lpwstr>
  </property>
</Properties>
</file>