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中国石油天然气股份有限公司重庆两江新区销售分公司水土加油站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中国石油天然气股份有限公司重庆两江新区销售分公司水土加油站安全现状评价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2022.7</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cs="宋体"/>
                <w:kern w:val="0"/>
                <w:sz w:val="22"/>
                <w:szCs w:val="22"/>
                <w:lang w:val="en-US" w:eastAsia="zh-CN"/>
              </w:rPr>
            </w:pPr>
            <w:r>
              <w:rPr>
                <w:rFonts w:hint="eastAsia"/>
                <w:lang w:val="en-US" w:eastAsia="zh-CN"/>
              </w:rPr>
              <w:t>中国石油天然气股份有限公司重庆两江新区销售分公司水土加油站（以下简称：水土加油站）位于重庆市北碚区水土镇洛家沱，占地面积3607.5m2，建筑面积189.8m3，站内设有20m3的0#柴油罐1座，20m3的92#汽油罐1座，1台四枪加油机，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5266690" cy="2430145"/>
                  <wp:effectExtent l="0" t="0" r="10160" b="8255"/>
                  <wp:docPr id="1" name="图片 1" descr="1659878650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59878650727"/>
                          <pic:cNvPicPr>
                            <a:picLocks noChangeAspect="1"/>
                          </pic:cNvPicPr>
                        </pic:nvPicPr>
                        <pic:blipFill>
                          <a:blip r:embed="rId4"/>
                          <a:stretch>
                            <a:fillRect/>
                          </a:stretch>
                        </pic:blipFill>
                        <pic:spPr>
                          <a:xfrm>
                            <a:off x="0" y="0"/>
                            <a:ext cx="5266690" cy="24301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32DB0CC5"/>
    <w:rsid w:val="32DB0C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572</Words>
  <Characters>897</Characters>
  <Lines>0</Lines>
  <Paragraphs>0</Paragraphs>
  <TotalTime>0</TotalTime>
  <ScaleCrop>false</ScaleCrop>
  <LinksUpToDate>false</LinksUpToDate>
  <CharactersWithSpaces>911</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2022-08-10T01:30:00Z</dcterms:created>
  <dc:creator>雷楠</dc:creator>
  <cp:lastModifiedBy>雷楠</cp:lastModifiedBy>
  <dcterms:modified xsi:type="dcterms:W3CDTF">2022-08-10T01:30:34Z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30E801AB21A04263A2D268F06018F592</vt:lpwstr>
  </property>
</Properties>
</file>