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天然气净化总厂忠县分厂物联网建设工程安全预评价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易安轲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035801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本工程为完善天然气净化总厂忠县分厂生产信息化建设、物联设备生产实时数据和设备运行动态数据的采集，为油气生产物联网系统提供基础数据。</w:t>
            </w:r>
          </w:p>
          <w:p>
            <w:pPr>
              <w:ind w:firstLine="5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项目名称：天然气净化总厂忠县分厂物联网建设工程</w:t>
            </w:r>
          </w:p>
          <w:p>
            <w:pPr>
              <w:ind w:firstLine="56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建设单位：中国石油西南油气田分公司天然气净化总厂</w:t>
            </w:r>
          </w:p>
          <w:p>
            <w:pPr>
              <w:ind w:firstLine="5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设计单位：四川科宏石油天然气工程有限公司（A151008377</w:t>
            </w:r>
            <w:r>
              <w:rPr>
                <w:rFonts w:hint="eastAsia" w:ascii="Arial" w:hAnsi="Arial" w:cs="Arial"/>
                <w:color w:val="000000"/>
              </w:rPr>
              <w:t>甲</w:t>
            </w:r>
            <w:r>
              <w:rPr>
                <w:rFonts w:ascii="Arial" w:hAnsi="Arial" w:cs="Arial"/>
                <w:color w:val="000000"/>
              </w:rPr>
              <w:t>级）</w:t>
            </w:r>
          </w:p>
          <w:p>
            <w:pPr>
              <w:ind w:firstLine="560"/>
              <w:rPr>
                <w:rFonts w:ascii="Arial" w:hAnsi="Arial"/>
              </w:rPr>
            </w:pPr>
            <w:r>
              <w:rPr>
                <w:rFonts w:ascii="Arial" w:hAnsi="Arial" w:cs="Arial"/>
                <w:color w:val="000000"/>
              </w:rPr>
              <w:t>概算总投资额（</w:t>
            </w:r>
            <w:r>
              <w:rPr>
                <w:rFonts w:hint="eastAsia" w:ascii="Arial" w:hAnsi="Arial" w:cs="Arial"/>
                <w:color w:val="000000"/>
              </w:rPr>
              <w:t>不</w:t>
            </w:r>
            <w:r>
              <w:rPr>
                <w:rFonts w:ascii="Arial" w:hAnsi="Arial" w:cs="Arial"/>
                <w:color w:val="000000"/>
              </w:rPr>
              <w:t>含增值税）：</w:t>
            </w:r>
            <w:r>
              <w:rPr>
                <w:rFonts w:hint="eastAsia" w:ascii="Arial" w:hAnsi="Arial" w:cs="Arial"/>
                <w:color w:val="000000"/>
              </w:rPr>
              <w:t>675.47</w:t>
            </w:r>
            <w:r>
              <w:rPr>
                <w:rFonts w:ascii="Arial" w:hAnsi="Arial" w:cs="Arial"/>
                <w:color w:val="000000"/>
              </w:rPr>
              <w:t>万元</w:t>
            </w:r>
          </w:p>
          <w:p>
            <w:pPr>
              <w:pStyle w:val="4"/>
              <w:ind w:left="0" w:leftChars="0" w:right="140" w:firstLine="0" w:firstLineChars="0"/>
              <w:rPr>
                <w:rFonts w:hint="eastAsia" w:eastAsia="宋体" w:cs="Arial"/>
                <w:lang w:eastAsia="zh-CN"/>
              </w:rPr>
            </w:pPr>
            <w:r>
              <w:rPr>
                <w:rFonts w:hint="eastAsia" w:eastAsia="宋体" w:cs="Arial"/>
                <w:lang w:eastAsia="zh-CN"/>
              </w:rPr>
              <w:drawing>
                <wp:inline distT="0" distB="0" distL="114300" distR="114300">
                  <wp:extent cx="5295900" cy="3961130"/>
                  <wp:effectExtent l="0" t="0" r="0" b="1270"/>
                  <wp:docPr id="1" name="图片 1" descr="IMG_20220414_122955_compres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414_122955_compress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1、净化厂内施工过程中需注意硫化氢防护</w:t>
            </w:r>
          </w:p>
          <w:p>
            <w:pPr>
              <w:ind w:firstLine="56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2、项目属于物联网改造，后期收集项目相关资料。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39E02E1"/>
    <w:rsid w:val="739E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a正文"/>
    <w:basedOn w:val="1"/>
    <w:qFormat/>
    <w:uiPriority w:val="0"/>
    <w:pPr>
      <w:spacing w:line="360" w:lineRule="auto"/>
      <w:ind w:firstLine="200" w:firstLineChars="200"/>
    </w:pPr>
    <w:rPr>
      <w:rFonts w:ascii="Arial" w:hAnsi="Arial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2022-09-05T02:17:00Z</dcterms:created>
  <dc:creator>雷楠</dc:creator>
  <cp:lastModifiedBy>雷楠</cp:lastModifiedBy>
  <dcterms:modified xsi:type="dcterms:W3CDTF">2022-09-05T02:17:23Z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BD24A1E939D646F39A4FBBD3A9BFD450</vt:lpwstr>
  </property>
</Properties>
</file>