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重庆渝湘复线高速公路有限公司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渝湘高速公路扩能惠民互通外环D711输气管道迁改工程安全评价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陆上管道运输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包鹏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段美满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包  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安  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S011021000110191000318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易安柯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S011053000110193002441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雷 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楠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cs="宋体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钟 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工艺设备与控制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1700000000201054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自动化（仪表）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szCs w:val="21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闫云光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电  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S011053000110192002943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刘菊梅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 xml:space="preserve">防 </w:t>
            </w:r>
            <w:r>
              <w:rPr>
                <w:rFonts w:ascii="宋体" w:hAnsi="宋体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1"/>
                <w:szCs w:val="21"/>
              </w:rPr>
              <w:t>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1500000000100202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黄安勇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安  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S011053000110192003183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本项目位于重庆市巴南区惠民街道辅仁村家磅社境内，拟迁改输气管道1287m，起于拟建WH01桩，止于拟建WH20桩。按《输气管道工程设计规范》（GB50251-2015）设计，管道设计压力4.5MPa，管道规格D711×11，采用L415M直缝埋弧焊钢管。并采用三层PE常温型加强级外防腐层＋强制电流阴极保护。报废原管道长度约706m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  <w:r>
              <w:drawing>
                <wp:inline distT="0" distB="0" distL="114300" distR="114300">
                  <wp:extent cx="2667000" cy="258127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0" cy="258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2023.2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包鹏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49FC2311"/>
    <w:rsid w:val="49FC2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qFormat/>
    <w:uiPriority w:val="0"/>
    <w:pPr>
      <w:ind w:firstLine="480" w:firstLineChars="20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471</Words>
  <Characters>680</Characters>
  <Lines>0</Lines>
  <Paragraphs>0</Paragraphs>
  <TotalTime>0</TotalTime>
  <ScaleCrop>false</ScaleCrop>
  <LinksUpToDate>false</LinksUpToDate>
  <CharactersWithSpaces>707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2023-07-24T03:13:00Z</dcterms:created>
  <dc:creator>雷楠</dc:creator>
  <cp:lastModifiedBy>雷楠</cp:lastModifiedBy>
  <dcterms:modified xsi:type="dcterms:W3CDTF">2023-07-24T03:13:30Z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4615B7B883904414989C570D77FFD2D7</vt:lpwstr>
  </property>
</Properties>
</file>