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成都市郫都区土产日用杂品公司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成都市郫都区土产日用杂品公司烟花爆竹储存仓库安全现状评价报告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2024.9</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安全</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w:t>
            </w:r>
            <w:r>
              <w:rPr>
                <w:rFonts w:hint="eastAsia" w:ascii="仿宋" w:hAnsi="仿宋" w:eastAsia="仿宋" w:cs="宋体"/>
                <w:color w:val="auto"/>
                <w:kern w:val="0"/>
                <w:szCs w:val="21"/>
                <w:lang w:val="en-US" w:eastAsia="zh-CN"/>
              </w:rPr>
              <w:t>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s="宋体"/>
                <w:b/>
                <w:bCs/>
                <w:color w:val="auto"/>
                <w:szCs w:val="21"/>
              </w:rPr>
              <w:t>项目简介：</w:t>
            </w:r>
            <w:r>
              <w:rPr>
                <w:rFonts w:hint="eastAsia" w:ascii="仿宋" w:hAnsi="仿宋" w:eastAsia="仿宋"/>
                <w:color w:val="auto"/>
                <w:szCs w:val="21"/>
              </w:rPr>
              <w:t>成都市郫都区土产日用杂品公司成立于1989年12月9日，位于成都市郫都区郫筒镇北大街45号附1号，仓库地址</w:t>
            </w:r>
            <w:r>
              <w:rPr>
                <w:rFonts w:hint="eastAsia" w:ascii="仿宋" w:hAnsi="仿宋" w:eastAsia="仿宋"/>
                <w:color w:val="auto"/>
                <w:szCs w:val="21"/>
                <w:lang w:val="en-US" w:eastAsia="zh-CN"/>
              </w:rPr>
              <w:t>位于</w:t>
            </w:r>
            <w:r>
              <w:rPr>
                <w:rFonts w:hint="eastAsia" w:ascii="仿宋" w:hAnsi="仿宋" w:eastAsia="仿宋"/>
                <w:color w:val="auto"/>
                <w:szCs w:val="21"/>
              </w:rPr>
              <w:t>成都市郫都区红光镇宋家林村六社</w:t>
            </w:r>
            <w:r>
              <w:rPr>
                <w:rFonts w:hint="eastAsia" w:ascii="仿宋" w:hAnsi="仿宋" w:eastAsia="仿宋"/>
                <w:color w:val="auto"/>
                <w:szCs w:val="21"/>
                <w:lang w:eastAsia="zh-CN"/>
              </w:rPr>
              <w:t>，</w:t>
            </w:r>
            <w:r>
              <w:rPr>
                <w:rFonts w:hint="eastAsia" w:ascii="仿宋" w:hAnsi="仿宋" w:eastAsia="仿宋"/>
                <w:color w:val="auto"/>
                <w:szCs w:val="21"/>
              </w:rPr>
              <w:t>法人代表</w:t>
            </w:r>
            <w:r>
              <w:rPr>
                <w:rFonts w:hint="eastAsia" w:ascii="仿宋" w:hAnsi="仿宋" w:eastAsia="仿宋"/>
                <w:color w:val="auto"/>
                <w:szCs w:val="21"/>
              </w:rPr>
              <w:fldChar w:fldCharType="begin"/>
            </w:r>
            <w:r>
              <w:rPr>
                <w:rFonts w:hint="eastAsia" w:ascii="仿宋" w:hAnsi="仿宋" w:eastAsia="仿宋"/>
                <w:color w:val="auto"/>
                <w:szCs w:val="21"/>
              </w:rPr>
              <w:instrText xml:space="preserve"> HYPERLINK "https://www.qcc.com/pl/p19f5e8586cbc80a64fde5c5c5de6bb3.html" \t "https://www.qcc.com/firm/_blank" </w:instrText>
            </w:r>
            <w:r>
              <w:rPr>
                <w:rFonts w:hint="eastAsia" w:ascii="仿宋" w:hAnsi="仿宋" w:eastAsia="仿宋"/>
                <w:color w:val="auto"/>
                <w:szCs w:val="21"/>
              </w:rPr>
              <w:fldChar w:fldCharType="separate"/>
            </w:r>
            <w:r>
              <w:rPr>
                <w:rFonts w:hint="eastAsia" w:ascii="仿宋" w:hAnsi="仿宋" w:eastAsia="仿宋"/>
                <w:color w:val="auto"/>
                <w:szCs w:val="21"/>
              </w:rPr>
              <w:t>张建蓉</w:t>
            </w:r>
            <w:r>
              <w:rPr>
                <w:rFonts w:hint="eastAsia" w:ascii="仿宋" w:hAnsi="仿宋" w:eastAsia="仿宋"/>
                <w:color w:val="auto"/>
                <w:szCs w:val="21"/>
              </w:rPr>
              <w:fldChar w:fldCharType="end"/>
            </w:r>
            <w:r>
              <w:rPr>
                <w:rFonts w:hint="eastAsia" w:ascii="仿宋" w:hAnsi="仿宋" w:eastAsia="仿宋"/>
                <w:color w:val="auto"/>
                <w:szCs w:val="21"/>
              </w:rPr>
              <w:t xml:space="preserve">，企业注册资金壹佰贰拾叁万肆仟玖佰捌拾壹元整，公司类型为集体所有制，经营C、D级烟花类和C级爆竹类产品。烟花爆竹经营（批发）许可证有效期：2021年9月14日至2024年9月13日。 </w:t>
            </w:r>
            <w:r>
              <w:rPr>
                <w:rFonts w:hint="eastAsia" w:ascii="仿宋" w:hAnsi="仿宋" w:eastAsia="仿宋"/>
                <w:color w:val="auto"/>
                <w:szCs w:val="21"/>
                <w:lang w:val="en-US" w:eastAsia="zh-CN"/>
              </w:rPr>
              <w:t xml:space="preserve"> </w:t>
            </w:r>
            <w:r>
              <w:rPr>
                <w:rFonts w:hint="eastAsia" w:ascii="仿宋" w:hAnsi="仿宋" w:eastAsia="仿宋"/>
                <w:color w:val="auto"/>
                <w:szCs w:val="21"/>
              </w:rPr>
              <w:t xml:space="preserve"> </w:t>
            </w:r>
          </w:p>
          <w:p>
            <w:pPr>
              <w:pStyle w:val="3"/>
              <w:keepNext w:val="0"/>
              <w:keepLines w:val="0"/>
              <w:widowControl/>
              <w:suppressLineNumbers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3"/>
              <w:keepNext w:val="0"/>
              <w:keepLines w:val="0"/>
              <w:widowControl/>
              <w:suppressLineNumbers w:val="0"/>
              <w:rPr>
                <w:rFonts w:hint="default" w:ascii="仿宋" w:hAnsi="仿宋" w:eastAsia="仿宋" w:cs="宋体"/>
                <w:color w:val="auto"/>
                <w:szCs w:val="21"/>
                <w:lang w:val="en-US" w:eastAsia="zh-CN"/>
              </w:rPr>
            </w:pPr>
            <w:r>
              <w:drawing>
                <wp:inline distT="0" distB="0" distL="114300" distR="114300">
                  <wp:extent cx="3876675" cy="58959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76675" cy="589597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810FC"/>
    <w:rsid w:val="27A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2024-09-11T07:33:00Z</dcterms:created>
  <dc:creator>雷楠</dc:creator>
  <cp:lastModifiedBy>雷楠</cp:lastModifiedBy>
  <dcterms:modified xsi:type="dcterms:W3CDTF">2024-09-11T07:33:19Z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