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29322"/>
      <w:bookmarkStart w:id="1" w:name="_Toc16094"/>
      <w:bookmarkStart w:id="2" w:name="_Toc16246"/>
      <w:r>
        <w:rPr>
          <w:rFonts w:hint="eastAsia" w:ascii="仿宋" w:hAnsi="仿宋" w:eastAsia="仿宋"/>
          <w:b/>
          <w:color w:val="auto"/>
          <w:sz w:val="28"/>
          <w:szCs w:val="28"/>
        </w:rPr>
        <w:t>安全评价报告信息公布表</w:t>
      </w:r>
      <w:bookmarkEnd w:id="0"/>
      <w:bookmarkEnd w:id="1"/>
      <w:bookmarkEnd w:id="2"/>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都江堰市日杂生活用品有限公司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ascii="仿宋" w:hAnsi="仿宋" w:eastAsia="仿宋"/>
                <w:bCs/>
                <w:color w:val="auto"/>
                <w:szCs w:val="21"/>
              </w:rPr>
            </w:pPr>
            <w:r>
              <w:rPr>
                <w:rFonts w:hint="eastAsia" w:ascii="仿宋" w:hAnsi="仿宋" w:eastAsia="仿宋"/>
                <w:color w:val="auto"/>
                <w:szCs w:val="21"/>
                <w:lang w:eastAsia="zh-CN"/>
              </w:rPr>
              <w:t>都江堰市日杂生活用品有限公司烟花爆竹储存仓库安全现状评价报告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52"/>
            </w:r>
            <w:r>
              <w:rPr>
                <w:rFonts w:hint="eastAsia" w:ascii="仿宋" w:hAnsi="仿宋" w:eastAsia="仿宋"/>
                <w:color w:val="auto"/>
                <w:szCs w:val="21"/>
              </w:rPr>
              <w:t xml:space="preserve">现状评价    □验收评价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杨平</w:t>
            </w:r>
          </w:p>
        </w:tc>
        <w:tc>
          <w:tcPr>
            <w:tcW w:w="2875"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2024.9</w:t>
            </w:r>
          </w:p>
        </w:tc>
        <w:tc>
          <w:tcPr>
            <w:tcW w:w="2169"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刘陶</w:t>
            </w:r>
          </w:p>
        </w:tc>
        <w:tc>
          <w:tcPr>
            <w:tcW w:w="215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kern w:val="0"/>
                <w:szCs w:val="21"/>
                <w:lang w:eastAsia="zh-CN"/>
              </w:rPr>
              <w:t>陈兴勇</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val="en-US" w:eastAsia="zh-CN"/>
              </w:rPr>
              <w:t>安全</w:t>
            </w:r>
            <w:r>
              <w:rPr>
                <w:rFonts w:hint="eastAsia" w:ascii="仿宋" w:hAnsi="仿宋" w:eastAsia="仿宋" w:cs="宋体"/>
                <w:color w:val="auto"/>
                <w:kern w:val="0"/>
                <w:szCs w:val="21"/>
                <w:lang w:eastAsia="zh-CN"/>
              </w:rPr>
              <w:t>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S011053000110191001247</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55180172489</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rPr>
              <w:t>孟萌萌</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电气专业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1100000000301652</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李</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S011053000110202001828</w:t>
            </w:r>
          </w:p>
        </w:tc>
        <w:tc>
          <w:tcPr>
            <w:tcW w:w="2662" w:type="dxa"/>
            <w:gridSpan w:val="5"/>
            <w:noWrap w:val="0"/>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default" w:ascii="仿宋" w:hAnsi="仿宋" w:eastAsia="仿宋" w:cs="宋体"/>
                <w:color w:val="auto"/>
                <w:kern w:val="0"/>
                <w:szCs w:val="21"/>
                <w:lang w:val="en-US" w:eastAsia="zh-CN"/>
              </w:rPr>
              <w:t>55190219607</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孙文豪</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S011053000110193002453</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19220313492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钱  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机械</w:t>
            </w:r>
            <w:r>
              <w:rPr>
                <w:rFonts w:hint="eastAsia" w:ascii="仿宋" w:hAnsi="仿宋" w:eastAsia="仿宋" w:cs="宋体"/>
                <w:color w:val="auto"/>
                <w:kern w:val="0"/>
                <w:szCs w:val="21"/>
                <w:lang w:val="en-US" w:eastAsia="zh-CN"/>
              </w:rPr>
              <w:t>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1800000000301246</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55190219580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刘</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陶</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S011053000110193002461</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_GB2312" w:hAnsi="仿宋_GB2312" w:eastAsia="仿宋_GB2312" w:cs="仿宋_GB2312"/>
                <w:color w:val="000000"/>
                <w:kern w:val="0"/>
                <w:sz w:val="24"/>
                <w:szCs w:val="24"/>
                <w:lang w:val="en-US" w:eastAsia="zh-CN" w:bidi="ar"/>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rPr>
            </w:pPr>
            <w:r>
              <w:rPr>
                <w:rFonts w:hint="eastAsia" w:ascii="仿宋" w:hAnsi="仿宋" w:eastAsia="仿宋"/>
                <w:color w:val="auto"/>
                <w:szCs w:val="21"/>
                <w:lang w:eastAsia="zh-CN"/>
              </w:rPr>
              <w:t>杨</w:t>
            </w:r>
            <w:r>
              <w:rPr>
                <w:rFonts w:hint="eastAsia" w:ascii="仿宋" w:hAnsi="仿宋" w:eastAsia="仿宋"/>
                <w:color w:val="auto"/>
                <w:szCs w:val="21"/>
                <w:lang w:val="en-US" w:eastAsia="zh-CN"/>
              </w:rPr>
              <w:t xml:space="preserve">  </w:t>
            </w:r>
            <w:r>
              <w:rPr>
                <w:rFonts w:hint="eastAsia" w:ascii="仿宋" w:hAnsi="仿宋" w:eastAsia="仿宋"/>
                <w:color w:val="auto"/>
                <w:szCs w:val="21"/>
                <w:lang w:eastAsia="zh-CN"/>
              </w:rPr>
              <w:t>平</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火炸药专业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kern w:val="0"/>
                <w:szCs w:val="21"/>
              </w:rPr>
              <w:t>S011053000110191001145</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Cs w:val="21"/>
              </w:rPr>
            </w:pPr>
            <w:r>
              <w:rPr>
                <w:rFonts w:hint="eastAsia" w:ascii="仿宋" w:hAnsi="仿宋" w:eastAsia="仿宋" w:cs="宋体"/>
                <w:color w:val="auto"/>
                <w:kern w:val="0"/>
                <w:szCs w:val="21"/>
              </w:rPr>
              <w:t>55090076342</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冯  皓</w:t>
            </w:r>
          </w:p>
        </w:tc>
        <w:tc>
          <w:tcPr>
            <w:tcW w:w="1586" w:type="dxa"/>
            <w:gridSpan w:val="2"/>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S011053000110201000802</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55130140330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val="0"/>
                <w:bCs w:val="0"/>
                <w:color w:val="auto"/>
                <w:sz w:val="18"/>
                <w:szCs w:val="18"/>
                <w:highlight w:val="yellow"/>
              </w:rPr>
            </w:pPr>
            <w:r>
              <w:rPr>
                <w:rFonts w:hint="eastAsia" w:ascii="仿宋" w:hAnsi="仿宋" w:eastAsia="仿宋" w:cs="宋体"/>
                <w:b/>
                <w:bCs/>
                <w:color w:val="auto"/>
                <w:szCs w:val="21"/>
              </w:rPr>
              <w:t>项目简介：</w:t>
            </w:r>
            <w:r>
              <w:rPr>
                <w:rFonts w:hint="eastAsia" w:ascii="仿宋" w:hAnsi="仿宋" w:eastAsia="仿宋"/>
                <w:color w:val="auto"/>
                <w:sz w:val="18"/>
                <w:szCs w:val="18"/>
                <w:highlight w:val="none"/>
              </w:rPr>
              <w:t>都江堰市日杂生活用品有限公司成立于1999年05月17日，注册地址位于成都市都江堰市向峨乡鹿池社区二组，仓储地址位于成都市都江堰市向峨乡鹿池社区二组，法人代表</w:t>
            </w:r>
            <w:r>
              <w:rPr>
                <w:rFonts w:hint="eastAsia" w:ascii="仿宋" w:hAnsi="仿宋" w:eastAsia="仿宋"/>
                <w:color w:val="auto"/>
                <w:sz w:val="18"/>
                <w:szCs w:val="18"/>
                <w:highlight w:val="none"/>
              </w:rPr>
              <w:fldChar w:fldCharType="begin"/>
            </w:r>
            <w:r>
              <w:rPr>
                <w:rFonts w:hint="eastAsia" w:ascii="仿宋" w:hAnsi="仿宋" w:eastAsia="仿宋"/>
                <w:color w:val="auto"/>
                <w:sz w:val="18"/>
                <w:szCs w:val="18"/>
                <w:highlight w:val="none"/>
              </w:rPr>
              <w:instrText xml:space="preserve"> HYPERLINK "https://www.qcc.com/pl/p6b500e22730910ba94300db934ac2ad.html" \t "https://www.qcc.com/firm/_blank" </w:instrText>
            </w:r>
            <w:r>
              <w:rPr>
                <w:rFonts w:hint="eastAsia" w:ascii="仿宋" w:hAnsi="仿宋" w:eastAsia="仿宋"/>
                <w:color w:val="auto"/>
                <w:sz w:val="18"/>
                <w:szCs w:val="18"/>
                <w:highlight w:val="none"/>
              </w:rPr>
              <w:fldChar w:fldCharType="separate"/>
            </w:r>
            <w:r>
              <w:rPr>
                <w:rFonts w:hint="eastAsia" w:ascii="仿宋" w:hAnsi="仿宋" w:eastAsia="仿宋"/>
                <w:color w:val="auto"/>
                <w:sz w:val="18"/>
                <w:szCs w:val="18"/>
                <w:highlight w:val="none"/>
              </w:rPr>
              <w:t>邓冬明</w:t>
            </w:r>
            <w:r>
              <w:rPr>
                <w:rFonts w:hint="eastAsia" w:ascii="仿宋" w:hAnsi="仿宋" w:eastAsia="仿宋"/>
                <w:color w:val="auto"/>
                <w:sz w:val="18"/>
                <w:szCs w:val="18"/>
                <w:highlight w:val="none"/>
              </w:rPr>
              <w:fldChar w:fldCharType="end"/>
            </w:r>
            <w:r>
              <w:rPr>
                <w:rFonts w:hint="eastAsia" w:ascii="仿宋" w:hAnsi="仿宋" w:eastAsia="仿宋"/>
                <w:color w:val="auto"/>
                <w:sz w:val="18"/>
                <w:szCs w:val="18"/>
                <w:highlight w:val="none"/>
              </w:rPr>
              <w:t>，企业注册资本伍拾万元整，公司类型为有限责任公司，经营C、D级烟花类和C级爆竹类产品。烟花爆竹经营（批发）许可证有效期：2021年08月18日至2024年08月17日。</w:t>
            </w:r>
            <w:r>
              <w:rPr>
                <w:rFonts w:hint="eastAsia" w:ascii="仿宋" w:hAnsi="仿宋" w:eastAsia="仿宋"/>
                <w:color w:val="auto"/>
                <w:sz w:val="18"/>
                <w:szCs w:val="18"/>
              </w:rPr>
              <w:t xml:space="preserve">  </w:t>
            </w:r>
            <w:r>
              <w:rPr>
                <w:rFonts w:hint="eastAsia" w:ascii="仿宋" w:hAnsi="仿宋" w:eastAsia="仿宋"/>
                <w:color w:val="auto"/>
                <w:sz w:val="18"/>
                <w:szCs w:val="18"/>
                <w:lang w:val="en-US" w:eastAsia="zh-CN"/>
              </w:rPr>
              <w:t xml:space="preserve"> </w:t>
            </w:r>
            <w:r>
              <w:rPr>
                <w:rFonts w:hint="eastAsia" w:ascii="仿宋" w:hAnsi="仿宋" w:eastAsia="仿宋"/>
                <w:color w:val="auto"/>
                <w:sz w:val="18"/>
                <w:szCs w:val="18"/>
              </w:rPr>
              <w:t xml:space="preserve"> </w:t>
            </w:r>
          </w:p>
          <w:p>
            <w:pPr>
              <w:adjustRightInd w:val="0"/>
              <w:snapToGrid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pStyle w:val="3"/>
              <w:keepNext w:val="0"/>
              <w:keepLines w:val="0"/>
              <w:widowControl/>
              <w:suppressLineNumbers w:val="0"/>
              <w:rPr>
                <w:rFonts w:hint="eastAsia"/>
              </w:rPr>
            </w:pPr>
            <w:r>
              <w:drawing>
                <wp:inline distT="0" distB="0" distL="114300" distR="114300">
                  <wp:extent cx="5269230" cy="1887220"/>
                  <wp:effectExtent l="0" t="0" r="7620" b="177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9230" cy="1887220"/>
                          </a:xfrm>
                          <a:prstGeom prst="rect">
                            <a:avLst/>
                          </a:prstGeom>
                          <a:noFill/>
                          <a:ln>
                            <a:noFill/>
                          </a:ln>
                        </pic:spPr>
                      </pic:pic>
                    </a:graphicData>
                  </a:graphic>
                </wp:inline>
              </w:drawing>
            </w:r>
          </w:p>
          <w:p>
            <w:pPr>
              <w:adjustRightInd w:val="0"/>
              <w:snapToGrid w:val="0"/>
              <w:rPr>
                <w:rFonts w:hint="default" w:ascii="仿宋" w:hAnsi="仿宋" w:eastAsia="仿宋" w:cs="宋体"/>
                <w:color w:val="auto"/>
                <w:szCs w:val="21"/>
                <w:lang w:val="en-US" w:eastAsia="zh-CN"/>
              </w:rPr>
            </w:pPr>
            <w:r>
              <w:rPr>
                <w:rFonts w:hint="eastAsia" w:ascii="仿宋" w:hAnsi="仿宋" w:eastAsia="仿宋" w:cs="宋体"/>
                <w:color w:val="auto"/>
                <w:szCs w:val="21"/>
                <w:lang w:val="en-US" w:eastAsia="zh-CN"/>
              </w:rPr>
              <w:t xml:space="preserve">  </w:t>
            </w:r>
            <w:r>
              <w:rPr>
                <w:rFonts w:hint="eastAsia" w:ascii="仿宋" w:hAnsi="仿宋" w:eastAsia="仿宋"/>
                <w:color w:val="auto"/>
                <w:szCs w:val="21"/>
              </w:rPr>
              <w:t xml:space="preserve">  </w:t>
            </w:r>
            <w:r>
              <w:rPr>
                <w:rFonts w:hint="eastAsia" w:ascii="Arial" w:hAnsi="Arial" w:eastAsia="宋体" w:cs="Arial"/>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622" w:type="dxa"/>
            <w:gridSpan w:val="4"/>
            <w:noWrap w:val="0"/>
            <w:vAlign w:val="center"/>
          </w:tcPr>
          <w:p>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2024.9.6</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2024.9.6</w:t>
            </w:r>
          </w:p>
        </w:tc>
        <w:tc>
          <w:tcPr>
            <w:tcW w:w="122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622" w:type="dxa"/>
            <w:gridSpan w:val="4"/>
            <w:noWrap w:val="0"/>
            <w:vAlign w:val="center"/>
          </w:tcPr>
          <w:p>
            <w:pPr>
              <w:spacing w:line="300" w:lineRule="exact"/>
              <w:jc w:val="center"/>
              <w:rPr>
                <w:rFonts w:ascii="仿宋" w:hAnsi="仿宋" w:eastAsia="仿宋"/>
                <w:b/>
                <w:color w:val="auto"/>
                <w:szCs w:val="21"/>
              </w:rPr>
            </w:pPr>
          </w:p>
        </w:tc>
        <w:tc>
          <w:tcPr>
            <w:tcW w:w="1226" w:type="dxa"/>
            <w:gridSpan w:val="2"/>
            <w:noWrap w:val="0"/>
            <w:vAlign w:val="center"/>
          </w:tcPr>
          <w:p>
            <w:pPr>
              <w:spacing w:line="300" w:lineRule="exact"/>
              <w:jc w:val="center"/>
              <w:rPr>
                <w:rFonts w:ascii="仿宋" w:hAnsi="仿宋" w:eastAsia="仿宋"/>
                <w:b/>
                <w:color w:val="auto"/>
                <w:szCs w:val="21"/>
              </w:rPr>
            </w:pPr>
          </w:p>
        </w:tc>
        <w:tc>
          <w:tcPr>
            <w:tcW w:w="3138" w:type="dxa"/>
            <w:gridSpan w:val="5"/>
            <w:noWrap w:val="0"/>
            <w:vAlign w:val="center"/>
          </w:tcPr>
          <w:p>
            <w:pPr>
              <w:spacing w:line="300" w:lineRule="exact"/>
              <w:jc w:val="center"/>
              <w:rPr>
                <w:rFonts w:ascii="仿宋" w:hAnsi="仿宋" w:eastAsia="仿宋"/>
                <w:b/>
                <w:color w:val="auto"/>
                <w:szCs w:val="21"/>
              </w:rPr>
            </w:pP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4E6004"/>
    <w:rsid w:val="594E60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2024-09-29T06:41:00Z</dcterms:created>
  <dc:creator>雷楠</dc:creator>
  <cp:lastModifiedBy>雷楠</cp:lastModifiedBy>
  <dcterms:modified xsi:type="dcterms:W3CDTF">2024-09-29T06:41:27Z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