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287"/>
        <w:gridCol w:w="163"/>
        <w:gridCol w:w="563"/>
        <w:gridCol w:w="255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重庆鑫茂丰矿业有限公司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重庆鑫茂丰矿业有限公司建筑石料用灰岩矿（改建）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  陶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8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057" w:type="dxa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钱  鹏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033517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重庆鑫茂丰矿业有限公司成立于2019年6月14日，统一社会信用代码91500117MA60E71501，经济类型为有限责任公司，法定代表人钟铭峰，地址重庆市合川区狮滩镇白银村2社，经营范围包括石灰岩开采、加工、销售等。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矿山位于合川区狮滩镇白银村，采矿许可证号：C5001172020057150149845，有效期自2021年9月24日至2029年11月17日，矿区面积0.1650km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，开采标高+451m～+375m，露天开采建筑石料用灰岩，生产规模为100万吨/年。安全生产许可证编号（渝）FM安许证字〔2021〕合川170125号，有效期自2021年9月15日至2024年9月14日。企业证照齐全，合法有效。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矿山原设计根据当时矿区周边环境情况设计采用分区分期进行开采，南侧山头为一采区，采用爆破开采工艺，西侧山头为二采区，采用机械开采工艺。如今矿区周边环境发生较大变化，西侧山头具备爆破开采条件，企业拟对原设计二采区的开采工艺由机械开采调整为爆破开采。已委托爆破施工单位重庆市永川区金银坡建材（集团）有限公司编制了矿山的爆破施工方案并在重庆市合川区公安局备案。同时因原排土场容量不能满足排土需要，拟根据现场实际情况在南侧采空区内增设排土场。根据《建设项目安全设施“三同时”监督管理办法》等有关规定，矿山建设项目应按改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项目于20</w:t>
            </w:r>
            <w:r>
              <w:rPr>
                <w:rFonts w:ascii="仿宋" w:hAnsi="仿宋" w:eastAsia="仿宋" w:cs="仿宋"/>
                <w:szCs w:val="21"/>
              </w:rPr>
              <w:t>22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8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月委托重庆市安全生产科学研究有限公司编制</w:t>
            </w:r>
            <w:r>
              <w:rPr>
                <w:rFonts w:ascii="仿宋" w:hAnsi="仿宋" w:eastAsia="仿宋" w:cs="仿宋"/>
                <w:szCs w:val="21"/>
              </w:rPr>
              <w:t>了</w:t>
            </w:r>
            <w:r>
              <w:rPr>
                <w:rFonts w:hint="eastAsia" w:ascii="仿宋" w:hAnsi="仿宋" w:eastAsia="仿宋" w:cs="仿宋"/>
                <w:szCs w:val="21"/>
              </w:rPr>
              <w:t>安全预评价报告，202</w:t>
            </w:r>
            <w:r>
              <w:rPr>
                <w:rFonts w:ascii="仿宋" w:hAnsi="仿宋" w:eastAsia="仿宋" w:cs="仿宋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szCs w:val="21"/>
              </w:rPr>
              <w:t>月委托重庆道尔工程技术有限公司编制了安全</w:t>
            </w:r>
            <w:r>
              <w:rPr>
                <w:rFonts w:ascii="仿宋" w:hAnsi="仿宋" w:eastAsia="仿宋" w:cs="仿宋"/>
                <w:szCs w:val="21"/>
              </w:rPr>
              <w:t>设施</w:t>
            </w:r>
            <w:r>
              <w:rPr>
                <w:rFonts w:hint="eastAsia" w:ascii="仿宋" w:hAnsi="仿宋" w:eastAsia="仿宋" w:cs="仿宋"/>
                <w:szCs w:val="21"/>
              </w:rPr>
              <w:t>重大变更</w:t>
            </w:r>
            <w:r>
              <w:rPr>
                <w:rFonts w:ascii="仿宋" w:hAnsi="仿宋" w:eastAsia="仿宋" w:cs="仿宋"/>
                <w:szCs w:val="21"/>
              </w:rPr>
              <w:t>设计</w:t>
            </w:r>
            <w:r>
              <w:rPr>
                <w:rFonts w:hint="eastAsia" w:ascii="仿宋" w:hAnsi="仿宋" w:eastAsia="仿宋" w:cs="仿宋"/>
                <w:szCs w:val="21"/>
              </w:rPr>
              <w:t>，并取得安全设施重大变更设计批复，企业按照设计要求进行建设，完成了开拓运输系统、主体工程以及安全设施等建设。鉴于此，矿山于202</w:t>
            </w:r>
            <w:r>
              <w:rPr>
                <w:rFonts w:ascii="仿宋" w:hAnsi="仿宋" w:eastAsia="仿宋" w:cs="仿宋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月委托重庆市安全生产科学研究有限公司对该矿山进行安全设施</w:t>
            </w:r>
            <w:r>
              <w:rPr>
                <w:rFonts w:ascii="仿宋" w:hAnsi="仿宋" w:eastAsia="仿宋" w:cs="仿宋"/>
                <w:szCs w:val="21"/>
              </w:rPr>
              <w:t>验收</w:t>
            </w:r>
            <w:r>
              <w:rPr>
                <w:rFonts w:hint="eastAsia" w:ascii="仿宋" w:hAnsi="仿宋" w:eastAsia="仿宋" w:cs="仿宋"/>
                <w:szCs w:val="21"/>
              </w:rPr>
              <w:t>评价。</w:t>
            </w:r>
          </w:p>
          <w:p>
            <w:pPr>
              <w:pStyle w:val="2"/>
              <w:ind w:firstLine="24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drawing>
                <wp:inline distT="0" distB="0" distL="114300" distR="114300">
                  <wp:extent cx="2924175" cy="39338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393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7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刘 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陶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7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C33C4"/>
    <w:rsid w:val="4FCC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2024-08-20T03:18:00Z</dcterms:created>
  <dc:creator>雷楠</dc:creator>
  <cp:lastModifiedBy>雷楠</cp:lastModifiedBy>
  <dcterms:modified xsi:type="dcterms:W3CDTF">2024-08-20T03:18:20Z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