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</w:rPr>
      </w:pPr>
      <w:bookmarkStart w:id="0" w:name="_Toc24090"/>
      <w:bookmarkStart w:id="1" w:name="_Toc16246"/>
      <w:bookmarkStart w:id="2" w:name="_Toc29322"/>
      <w:bookmarkStart w:id="3" w:name="_Toc27661"/>
      <w:bookmarkStart w:id="4" w:name="_Toc16094"/>
      <w:r>
        <w:rPr>
          <w:rFonts w:hint="eastAsia" w:ascii="仿宋" w:hAnsi="仿宋" w:eastAsia="仿宋"/>
          <w:b/>
          <w:sz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316"/>
        <w:gridCol w:w="633"/>
        <w:gridCol w:w="311"/>
        <w:gridCol w:w="1287"/>
        <w:gridCol w:w="163"/>
        <w:gridCol w:w="429"/>
        <w:gridCol w:w="290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机构名称</w:t>
            </w:r>
          </w:p>
        </w:tc>
        <w:tc>
          <w:tcPr>
            <w:tcW w:w="3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资质证号</w:t>
            </w:r>
          </w:p>
        </w:tc>
        <w:tc>
          <w:tcPr>
            <w:tcW w:w="30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中国石油西南油气田分公司致密油气勘探开发项目部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default" w:ascii="仿宋" w:hAnsi="仿宋" w:eastAsia="仿宋"/>
                <w:lang w:val="en-US" w:eastAsia="zh-CN"/>
              </w:rPr>
              <w:t>秋林221平台试采地面集输工程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lang w:eastAsia="zh-CN"/>
              </w:rPr>
              <w:t>□</w:t>
            </w:r>
            <w:r>
              <w:rPr>
                <w:rFonts w:hint="eastAsia" w:ascii="仿宋" w:hAnsi="仿宋" w:eastAsia="仿宋"/>
              </w:rPr>
              <w:t xml:space="preserve">预评价  </w:t>
            </w:r>
            <w:r>
              <w:rPr>
                <w:rFonts w:hint="eastAsia" w:ascii="仿宋" w:hAnsi="仿宋" w:eastAsia="仿宋"/>
                <w:lang w:eastAsia="zh-CN"/>
              </w:rPr>
              <w:t>□</w:t>
            </w:r>
            <w:r>
              <w:rPr>
                <w:rFonts w:hint="eastAsia" w:ascii="仿宋" w:hAnsi="仿宋" w:eastAsia="仿宋"/>
              </w:rPr>
              <w:t xml:space="preserve">现状评价   </w:t>
            </w:r>
            <w:r>
              <w:rPr>
                <w:rFonts w:hint="eastAsia" w:ascii="仿宋" w:hAnsi="仿宋" w:eastAsia="仿宋"/>
                <w:lang w:eastAsia="zh-CN"/>
              </w:rPr>
              <w:t>☑</w:t>
            </w:r>
            <w:r>
              <w:rPr>
                <w:rFonts w:hint="eastAsia" w:ascii="仿宋" w:hAnsi="仿宋" w:eastAsia="仿宋"/>
              </w:rPr>
              <w:t xml:space="preserve">验收评价  </w:t>
            </w:r>
            <w:r>
              <w:rPr>
                <w:rFonts w:hint="eastAsia" w:ascii="仿宋" w:hAnsi="仿宋" w:eastAsia="仿宋"/>
                <w:lang w:eastAsia="zh-CN"/>
              </w:rPr>
              <w:t>□</w:t>
            </w:r>
            <w:r>
              <w:rPr>
                <w:rFonts w:hint="eastAsia" w:ascii="仿宋" w:hAnsi="仿宋" w:eastAsia="仿宋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项目组组长</w:t>
            </w:r>
          </w:p>
        </w:tc>
        <w:tc>
          <w:tcPr>
            <w:tcW w:w="2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技术负责人</w:t>
            </w:r>
          </w:p>
        </w:tc>
        <w:tc>
          <w:tcPr>
            <w:tcW w:w="2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高创波</w:t>
            </w:r>
          </w:p>
        </w:tc>
        <w:tc>
          <w:tcPr>
            <w:tcW w:w="2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林先洪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2023.6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蒋平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高创波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采油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S011053000110202001824/039952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55210270139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油气储运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S011053000110193002251/035553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陈言果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采油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S011053000110193002284/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035546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S011053000110192002943/035582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55210262938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林波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S011053000110192002987/035615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55190209531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赵紫微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S011053000110202001889/040396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林先洪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冶金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S011011000110193000064/036140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55210262947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蒋平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采油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S011053000110202001809/030718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55170171255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陈美宝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油气储运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1500000000100116/016795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55090076429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冯  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S011053000110201000802/019237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徐茂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/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/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项目简介：</w:t>
            </w:r>
            <w:r>
              <w:rPr>
                <w:rFonts w:hint="eastAsia" w:eastAsia="宋体" w:cs="Arial"/>
                <w:lang w:val="en-US" w:eastAsia="zh-CN"/>
              </w:rPr>
              <w:t>秋林221</w:t>
            </w:r>
            <w:r>
              <w:rPr>
                <w:rFonts w:hint="eastAsia" w:eastAsia="宋体" w:cs="Arial"/>
                <w:lang w:eastAsia="zh-CN"/>
              </w:rPr>
              <w:t>平台试采地面集输工程主要包括集输</w:t>
            </w:r>
            <w:r>
              <w:rPr>
                <w:rFonts w:hint="eastAsia" w:eastAsia="宋体" w:cs="Arial"/>
                <w:lang w:val="en-US" w:eastAsia="zh-CN"/>
              </w:rPr>
              <w:t>单元</w:t>
            </w:r>
            <w:r>
              <w:rPr>
                <w:rFonts w:hint="eastAsia" w:eastAsia="宋体" w:cs="Arial"/>
                <w:lang w:eastAsia="zh-CN"/>
              </w:rPr>
              <w:t>，</w:t>
            </w:r>
            <w:r>
              <w:rPr>
                <w:rFonts w:hint="eastAsia" w:eastAsia="宋体" w:cs="Arial"/>
                <w:lang w:val="en-US" w:eastAsia="zh-CN"/>
              </w:rPr>
              <w:t>其建设内容为</w:t>
            </w:r>
            <w:r>
              <w:rPr>
                <w:rFonts w:hint="eastAsia" w:eastAsia="宋体" w:cs="Arial"/>
                <w:lang w:eastAsia="zh-CN"/>
              </w:rPr>
              <w:t>：</w:t>
            </w:r>
            <w:r>
              <w:rPr>
                <w:rFonts w:hint="eastAsia" w:eastAsia="宋体" w:cs="Arial"/>
                <w:lang w:val="en-US" w:eastAsia="zh-CN"/>
              </w:rPr>
              <w:t>新建秋林221</w:t>
            </w:r>
            <w:r>
              <w:rPr>
                <w:rFonts w:hint="eastAsia" w:eastAsia="宋体" w:cs="Arial"/>
                <w:lang w:eastAsia="zh-CN"/>
              </w:rPr>
              <w:t>平台1座（</w:t>
            </w:r>
            <w:r>
              <w:rPr>
                <w:rFonts w:hint="eastAsia" w:eastAsia="宋体" w:cs="Arial"/>
                <w:lang w:val="en-US" w:eastAsia="zh-CN"/>
              </w:rPr>
              <w:t>4 口井</w:t>
            </w:r>
            <w:r>
              <w:rPr>
                <w:rFonts w:hint="eastAsia" w:eastAsia="宋体" w:cs="Arial"/>
                <w:lang w:eastAsia="zh-CN"/>
              </w:rPr>
              <w:t>），站内新建地面油气集输流程1套；新建站外</w:t>
            </w:r>
            <w:r>
              <w:rPr>
                <w:rFonts w:hint="eastAsia" w:eastAsia="宋体" w:cs="Arial"/>
                <w:lang w:val="en-US" w:eastAsia="zh-CN"/>
              </w:rPr>
              <w:t>秋林 221 平台-秋林集气总站集气管道</w:t>
            </w:r>
            <w:r>
              <w:rPr>
                <w:rFonts w:hint="eastAsia" w:eastAsia="宋体" w:cs="Arial"/>
                <w:lang w:eastAsia="zh-CN"/>
              </w:rPr>
              <w:t>1条，长度</w:t>
            </w:r>
            <w:r>
              <w:rPr>
                <w:rFonts w:hint="eastAsia" w:eastAsia="宋体" w:cs="Arial"/>
                <w:lang w:val="en-US" w:eastAsia="zh-CN"/>
              </w:rPr>
              <w:t>2.97km</w:t>
            </w:r>
            <w:r>
              <w:rPr>
                <w:rFonts w:hint="eastAsia" w:eastAsia="宋体" w:cs="Arial"/>
                <w:lang w:eastAsia="zh-CN"/>
              </w:rPr>
              <w:t>；</w:t>
            </w:r>
            <w:r>
              <w:rPr>
                <w:rFonts w:hint="eastAsia" w:eastAsia="宋体" w:cs="Arial"/>
                <w:lang w:val="en-US" w:eastAsia="zh-CN"/>
              </w:rPr>
              <w:t>改造秋林集气总站，50万装置区新增收球装置1套；</w:t>
            </w:r>
            <w:r>
              <w:rPr>
                <w:rFonts w:hint="eastAsia" w:eastAsia="宋体" w:cs="Arial"/>
                <w:lang w:eastAsia="zh-CN"/>
              </w:rPr>
              <w:t>与该工程有关的防腐、自控、通信、供配电、给排水及消防等配套工程</w:t>
            </w:r>
            <w:r>
              <w:rPr>
                <w:rFonts w:hint="eastAsia" w:eastAsia="宋体" w:cs="Arial"/>
                <w:lang w:val="en-US" w:eastAsia="zh-CN"/>
              </w:rPr>
              <w:t>建设</w:t>
            </w:r>
            <w:r>
              <w:rPr>
                <w:rFonts w:hint="eastAsia" w:eastAsia="宋体" w:cs="Arial"/>
                <w:lang w:eastAsia="zh-CN"/>
              </w:rPr>
              <w:t>，设计规模：</w:t>
            </w:r>
            <w:r>
              <w:rPr>
                <w:rFonts w:hint="eastAsia" w:eastAsia="宋体" w:cs="Arial"/>
                <w:lang w:val="en-US" w:eastAsia="zh-CN"/>
              </w:rPr>
              <w:t>39</w:t>
            </w:r>
            <w:r>
              <w:rPr>
                <w:rFonts w:hint="eastAsia" w:eastAsia="宋体" w:cs="Arial"/>
                <w:lang w:eastAsia="zh-CN"/>
              </w:rPr>
              <w:t>×10</w:t>
            </w:r>
            <w:r>
              <w:rPr>
                <w:rFonts w:hint="eastAsia" w:eastAsia="宋体" w:cs="Arial"/>
                <w:vertAlign w:val="superscript"/>
                <w:lang w:eastAsia="zh-CN"/>
              </w:rPr>
              <w:t>4</w:t>
            </w:r>
            <w:r>
              <w:rPr>
                <w:rFonts w:hint="eastAsia" w:eastAsia="宋体" w:cs="Arial"/>
                <w:lang w:eastAsia="zh-CN"/>
              </w:rPr>
              <w:t>m</w:t>
            </w:r>
            <w:r>
              <w:rPr>
                <w:rFonts w:hint="eastAsia" w:eastAsia="宋体" w:cs="Arial"/>
                <w:vertAlign w:val="superscript"/>
                <w:lang w:eastAsia="zh-CN"/>
              </w:rPr>
              <w:t>3</w:t>
            </w:r>
            <w:r>
              <w:rPr>
                <w:rFonts w:hint="eastAsia" w:eastAsia="宋体" w:cs="Arial"/>
                <w:lang w:eastAsia="zh-CN"/>
              </w:rPr>
              <w:t>/d。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pStyle w:val="2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1885950" cy="32385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5950" cy="3238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勘验人员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勘验时间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勘验任务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高创波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2024.4.25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对项目情况周边环境、法律法规与项目总平面布置进行勘察</w:t>
            </w:r>
          </w:p>
        </w:tc>
        <w:tc>
          <w:tcPr>
            <w:tcW w:w="244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numPr>
                <w:ilvl w:val="0"/>
                <w:numId w:val="1"/>
              </w:numPr>
              <w:ind w:left="0" w:leftChars="0" w:firstLine="0" w:firstLineChars="0"/>
              <w:rPr>
                <w:rFonts w:hint="eastAsia" w:ascii="Arial" w:hAnsi="Arial" w:cs="Arial"/>
                <w:lang w:eastAsia="zh-CN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秋林221平台压力表等未划定压力红线；2.</w:t>
            </w:r>
            <w:r>
              <w:rPr>
                <w:rFonts w:hint="eastAsia" w:ascii="Arial" w:hAnsi="Arial" w:eastAsia="宋体" w:cs="Arial"/>
                <w:color w:val="000000"/>
                <w:lang w:val="en-US" w:eastAsia="zh-CN"/>
              </w:rPr>
              <w:t>仪控房盖板脱落；3.仪控房后地上有未妥善放置的压力表；4.放空分液罐无高低液位控制线。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lang w:val="en-US" w:eastAsia="zh-CN"/>
              </w:rPr>
              <w:t>李鹏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林先洪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2023.3.14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项目资料收集</w:t>
            </w:r>
          </w:p>
        </w:tc>
        <w:tc>
          <w:tcPr>
            <w:tcW w:w="2446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51AFD2"/>
    <w:multiLevelType w:val="singleLevel"/>
    <w:tmpl w:val="3D51AFD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162329"/>
    <w:rsid w:val="5E162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after="120" w:afterLines="0" w:afterAutospacing="0"/>
      <w:ind w:left="420" w:leftChars="200"/>
    </w:pPr>
  </w:style>
  <w:style w:type="paragraph" w:styleId="3">
    <w:name w:val="toc 4"/>
    <w:basedOn w:val="1"/>
    <w:next w:val="1"/>
    <w:qFormat/>
    <w:uiPriority w:val="0"/>
    <w:pPr>
      <w:ind w:left="840"/>
      <w:jc w:val="left"/>
    </w:pPr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2024-07-03T07:17:00Z</dcterms:created>
  <dc:creator>雷楠</dc:creator>
  <cp:lastModifiedBy>雷楠</cp:lastModifiedBy>
  <dcterms:modified xsi:type="dcterms:W3CDTF">2024-07-03T07:18:02Z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