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287"/>
        <w:gridCol w:w="163"/>
        <w:gridCol w:w="74"/>
        <w:gridCol w:w="645"/>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5"/>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bCs/>
                <w:szCs w:val="21"/>
              </w:rPr>
              <w:t>国家管网集团西南管道有限责任公司南宁输油气分公司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bCs/>
                <w:szCs w:val="21"/>
              </w:rPr>
            </w:pPr>
            <w:r>
              <w:rPr>
                <w:rFonts w:hint="eastAsia" w:ascii="仿宋" w:hAnsi="仿宋" w:eastAsia="仿宋"/>
                <w:bCs/>
                <w:szCs w:val="21"/>
              </w:rPr>
              <w:t>国家管网集团西南管道有限责任公司南宁输油气分公司广南支干线南北支线5#阀室分输改建项目安全评价报告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长输管道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default" w:ascii="仿宋" w:hAnsi="仿宋" w:eastAsia="仿宋"/>
                <w:bCs/>
                <w:szCs w:val="21"/>
                <w:lang w:val="en-US" w:eastAsia="zh-CN"/>
              </w:rPr>
            </w:pPr>
            <w:r>
              <w:rPr>
                <w:rFonts w:hint="eastAsia" w:ascii="仿宋" w:hAnsi="仿宋" w:eastAsia="仿宋"/>
                <w:bCs/>
                <w:szCs w:val="21"/>
                <w:lang w:val="en-US" w:eastAsia="zh-CN"/>
              </w:rPr>
              <w:t>高成关</w:t>
            </w:r>
          </w:p>
        </w:tc>
        <w:tc>
          <w:tcPr>
            <w:tcW w:w="2710" w:type="dxa"/>
            <w:gridSpan w:val="5"/>
            <w:vAlign w:val="center"/>
          </w:tcPr>
          <w:p>
            <w:pPr>
              <w:spacing w:line="500" w:lineRule="exact"/>
              <w:jc w:val="center"/>
              <w:rPr>
                <w:rFonts w:ascii="仿宋" w:hAnsi="仿宋" w:eastAsia="仿宋"/>
                <w:bCs/>
                <w:szCs w:val="21"/>
              </w:rPr>
            </w:pPr>
            <w:r>
              <w:rPr>
                <w:rFonts w:hint="eastAsia" w:ascii="仿宋" w:hAnsi="仿宋" w:eastAsia="仿宋"/>
                <w:bCs/>
                <w:szCs w:val="21"/>
              </w:rPr>
              <w:t>陈美宝</w:t>
            </w:r>
          </w:p>
        </w:tc>
        <w:tc>
          <w:tcPr>
            <w:tcW w:w="2875" w:type="dxa"/>
            <w:gridSpan w:val="4"/>
            <w:vAlign w:val="center"/>
          </w:tcPr>
          <w:p>
            <w:pPr>
              <w:spacing w:line="500" w:lineRule="exact"/>
              <w:jc w:val="center"/>
              <w:rPr>
                <w:rFonts w:ascii="仿宋" w:hAnsi="仿宋" w:eastAsia="仿宋"/>
                <w:bCs/>
                <w:szCs w:val="21"/>
              </w:rPr>
            </w:pPr>
            <w:r>
              <w:rPr>
                <w:rFonts w:hint="eastAsia" w:ascii="仿宋" w:hAnsi="仿宋" w:eastAsia="仿宋"/>
                <w:bCs/>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ind w:firstLine="420" w:firstLineChars="200"/>
              <w:rPr>
                <w:rFonts w:ascii="仿宋" w:hAnsi="仿宋" w:eastAsia="仿宋"/>
                <w:szCs w:val="21"/>
              </w:rPr>
            </w:pPr>
            <w:r>
              <w:rPr>
                <w:rFonts w:hint="eastAsia" w:ascii="仿宋" w:hAnsi="仿宋" w:eastAsia="仿宋"/>
                <w:szCs w:val="21"/>
              </w:rPr>
              <w:t>李俊强</w:t>
            </w:r>
          </w:p>
        </w:tc>
        <w:tc>
          <w:tcPr>
            <w:tcW w:w="2073" w:type="dxa"/>
            <w:gridSpan w:val="4"/>
            <w:vAlign w:val="center"/>
          </w:tcPr>
          <w:p>
            <w:pPr>
              <w:spacing w:line="500" w:lineRule="exact"/>
              <w:jc w:val="center"/>
              <w:rPr>
                <w:rFonts w:hint="default" w:ascii="仿宋" w:hAnsi="仿宋" w:eastAsia="仿宋"/>
                <w:szCs w:val="21"/>
                <w:lang w:val="en-US"/>
              </w:rPr>
            </w:pPr>
            <w:r>
              <w:rPr>
                <w:rFonts w:hint="eastAsia" w:ascii="仿宋" w:hAnsi="仿宋" w:eastAsia="仿宋"/>
                <w:szCs w:val="21"/>
              </w:rPr>
              <w:t>202</w:t>
            </w:r>
            <w:r>
              <w:rPr>
                <w:rFonts w:hint="eastAsia" w:ascii="仿宋" w:hAnsi="仿宋" w:eastAsia="仿宋"/>
                <w:szCs w:val="21"/>
                <w:lang w:val="en-US" w:eastAsia="zh-CN"/>
              </w:rPr>
              <w:t>4</w:t>
            </w:r>
            <w:r>
              <w:rPr>
                <w:rFonts w:hint="eastAsia" w:ascii="仿宋" w:hAnsi="仿宋" w:eastAsia="仿宋"/>
                <w:szCs w:val="21"/>
              </w:rPr>
              <w:t>.</w:t>
            </w:r>
            <w:r>
              <w:rPr>
                <w:rFonts w:hint="eastAsia" w:ascii="仿宋" w:hAnsi="仿宋" w:eastAsia="仿宋"/>
                <w:szCs w:val="21"/>
                <w:lang w:val="en-US" w:eastAsia="zh-CN"/>
              </w:rPr>
              <w:t>07</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李晓斌</w:t>
            </w:r>
          </w:p>
        </w:tc>
        <w:tc>
          <w:tcPr>
            <w:tcW w:w="2156" w:type="dxa"/>
            <w:gridSpan w:val="2"/>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bCs/>
                <w:szCs w:val="21"/>
                <w:lang w:val="en-US" w:eastAsia="zh-CN"/>
              </w:rPr>
              <w:t>高成关</w:t>
            </w:r>
          </w:p>
        </w:tc>
        <w:tc>
          <w:tcPr>
            <w:tcW w:w="1586" w:type="dxa"/>
            <w:gridSpan w:val="2"/>
            <w:vAlign w:val="center"/>
          </w:tcPr>
          <w:p>
            <w:pPr>
              <w:widowControl/>
              <w:adjustRightInd w:val="0"/>
              <w:snapToGrid w:val="0"/>
              <w:jc w:val="center"/>
              <w:rPr>
                <w:rFonts w:hint="default" w:ascii="仿宋" w:hAnsi="仿宋" w:eastAsia="仿宋" w:cs="宋体"/>
                <w:kern w:val="0"/>
                <w:szCs w:val="21"/>
                <w:lang w:val="en-US" w:eastAsia="zh-CN"/>
              </w:rPr>
            </w:pPr>
            <w:r>
              <w:rPr>
                <w:rFonts w:hint="eastAsia" w:ascii="仿宋" w:hAnsi="仿宋" w:eastAsia="仿宋" w:cs="宋体"/>
                <w:kern w:val="0"/>
                <w:szCs w:val="21"/>
                <w:lang w:val="en-US" w:eastAsia="zh-CN"/>
              </w:rPr>
              <w:t>安全工程</w:t>
            </w:r>
          </w:p>
        </w:tc>
        <w:tc>
          <w:tcPr>
            <w:tcW w:w="2661" w:type="dxa"/>
            <w:gridSpan w:val="5"/>
            <w:vAlign w:val="center"/>
          </w:tcPr>
          <w:p>
            <w:pPr>
              <w:widowControl/>
              <w:adjustRightInd w:val="0"/>
              <w:snapToGrid w:val="0"/>
              <w:jc w:val="center"/>
              <w:rPr>
                <w:rFonts w:ascii="宋体" w:hAnsi="宋体" w:cs="宋体"/>
                <w:szCs w:val="21"/>
              </w:rPr>
            </w:pPr>
            <w:r>
              <w:rPr>
                <w:rFonts w:hint="eastAsia" w:ascii="宋体" w:hAnsi="宋体" w:cs="宋体"/>
                <w:szCs w:val="21"/>
              </w:rPr>
              <w:t>027733</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19070022131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田祖伟</w:t>
            </w:r>
          </w:p>
        </w:tc>
        <w:tc>
          <w:tcPr>
            <w:tcW w:w="1586" w:type="dxa"/>
            <w:gridSpan w:val="2"/>
            <w:vAlign w:val="center"/>
          </w:tcPr>
          <w:p>
            <w:pPr>
              <w:jc w:val="center"/>
              <w:rPr>
                <w:rFonts w:ascii="仿宋" w:hAnsi="仿宋" w:eastAsia="仿宋"/>
                <w:szCs w:val="21"/>
              </w:rPr>
            </w:pPr>
            <w:r>
              <w:rPr>
                <w:rFonts w:hint="eastAsia" w:ascii="仿宋" w:hAnsi="仿宋" w:eastAsia="仿宋"/>
                <w:szCs w:val="21"/>
              </w:rPr>
              <w:t>油气储运</w:t>
            </w:r>
          </w:p>
        </w:tc>
        <w:tc>
          <w:tcPr>
            <w:tcW w:w="2661" w:type="dxa"/>
            <w:gridSpan w:val="5"/>
            <w:vAlign w:val="center"/>
          </w:tcPr>
          <w:p>
            <w:pPr>
              <w:jc w:val="center"/>
              <w:rPr>
                <w:rFonts w:ascii="宋体" w:hAnsi="宋体" w:cs="宋体"/>
                <w:szCs w:val="21"/>
              </w:rPr>
            </w:pPr>
            <w:r>
              <w:rPr>
                <w:rFonts w:hint="eastAsia" w:ascii="宋体" w:hAnsi="宋体" w:cs="宋体"/>
                <w:szCs w:val="21"/>
              </w:rPr>
              <w:t>030719</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刘菊梅</w:t>
            </w:r>
          </w:p>
        </w:tc>
        <w:tc>
          <w:tcPr>
            <w:tcW w:w="1586" w:type="dxa"/>
            <w:gridSpan w:val="2"/>
            <w:vAlign w:val="center"/>
          </w:tcPr>
          <w:p>
            <w:pPr>
              <w:jc w:val="center"/>
              <w:rPr>
                <w:rFonts w:ascii="仿宋" w:hAnsi="仿宋" w:eastAsia="仿宋"/>
                <w:szCs w:val="21"/>
              </w:rPr>
            </w:pPr>
            <w:r>
              <w:rPr>
                <w:rFonts w:hint="eastAsia" w:ascii="仿宋" w:hAnsi="仿宋" w:eastAsia="仿宋"/>
                <w:szCs w:val="21"/>
              </w:rPr>
              <w:t>安全技术及工程、防腐</w:t>
            </w:r>
          </w:p>
        </w:tc>
        <w:tc>
          <w:tcPr>
            <w:tcW w:w="2661" w:type="dxa"/>
            <w:gridSpan w:val="5"/>
            <w:vAlign w:val="center"/>
          </w:tcPr>
          <w:p>
            <w:pPr>
              <w:jc w:val="center"/>
              <w:rPr>
                <w:rFonts w:ascii="宋体" w:hAnsi="宋体" w:cs="宋体"/>
                <w:szCs w:val="21"/>
              </w:rPr>
            </w:pPr>
            <w:r>
              <w:rPr>
                <w:rFonts w:hint="eastAsia" w:ascii="宋体" w:hAnsi="宋体" w:cs="宋体"/>
                <w:szCs w:val="21"/>
              </w:rPr>
              <w:t>019237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55080052961</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易安柯</w:t>
            </w:r>
          </w:p>
        </w:tc>
        <w:tc>
          <w:tcPr>
            <w:tcW w:w="1586" w:type="dxa"/>
            <w:gridSpan w:val="2"/>
            <w:vAlign w:val="center"/>
          </w:tcPr>
          <w:p>
            <w:pPr>
              <w:jc w:val="center"/>
              <w:rPr>
                <w:rFonts w:ascii="仿宋" w:hAnsi="仿宋" w:eastAsia="仿宋"/>
                <w:szCs w:val="21"/>
              </w:rPr>
            </w:pPr>
            <w:r>
              <w:rPr>
                <w:rFonts w:hint="eastAsia" w:ascii="仿宋" w:hAnsi="仿宋" w:eastAsia="仿宋"/>
                <w:szCs w:val="21"/>
              </w:rPr>
              <w:t>油气储运</w:t>
            </w:r>
          </w:p>
        </w:tc>
        <w:tc>
          <w:tcPr>
            <w:tcW w:w="2661" w:type="dxa"/>
            <w:gridSpan w:val="5"/>
            <w:vAlign w:val="center"/>
          </w:tcPr>
          <w:p>
            <w:pPr>
              <w:jc w:val="center"/>
              <w:rPr>
                <w:rFonts w:ascii="宋体" w:hAnsi="宋体" w:cs="宋体"/>
                <w:szCs w:val="21"/>
              </w:rPr>
            </w:pPr>
            <w:r>
              <w:rPr>
                <w:rFonts w:hint="eastAsia" w:ascii="宋体" w:hAnsi="宋体" w:cs="宋体"/>
                <w:szCs w:val="21"/>
              </w:rPr>
              <w:t>016794</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雷 楠</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油气储运</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035801</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唐  波</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机械</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035894</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宋体"/>
                <w:kern w:val="0"/>
                <w:szCs w:val="21"/>
              </w:rPr>
            </w:pPr>
            <w:r>
              <w:rPr>
                <w:rFonts w:hint="eastAsia" w:ascii="仿宋" w:hAnsi="仿宋" w:eastAsia="仿宋" w:cs="宋体"/>
                <w:kern w:val="0"/>
                <w:szCs w:val="21"/>
              </w:rPr>
              <w:t>李俊强</w:t>
            </w:r>
          </w:p>
        </w:tc>
        <w:tc>
          <w:tcPr>
            <w:tcW w:w="1586" w:type="dxa"/>
            <w:gridSpan w:val="2"/>
            <w:vAlign w:val="center"/>
          </w:tcPr>
          <w:p>
            <w:pPr>
              <w:jc w:val="center"/>
              <w:rPr>
                <w:rFonts w:ascii="仿宋" w:hAnsi="仿宋" w:eastAsia="仿宋" w:cs="宋体"/>
                <w:kern w:val="0"/>
                <w:szCs w:val="21"/>
              </w:rPr>
            </w:pPr>
            <w:r>
              <w:rPr>
                <w:rFonts w:hint="eastAsia" w:ascii="仿宋" w:hAnsi="仿宋" w:eastAsia="仿宋" w:cs="宋体"/>
                <w:kern w:val="0"/>
                <w:szCs w:val="21"/>
              </w:rPr>
              <w:t>化学工艺</w:t>
            </w:r>
          </w:p>
        </w:tc>
        <w:tc>
          <w:tcPr>
            <w:tcW w:w="2661" w:type="dxa"/>
            <w:gridSpan w:val="5"/>
            <w:vAlign w:val="center"/>
          </w:tcPr>
          <w:p>
            <w:pPr>
              <w:jc w:val="center"/>
              <w:rPr>
                <w:rFonts w:ascii="仿宋" w:hAnsi="仿宋" w:eastAsia="仿宋" w:cs="宋体"/>
                <w:kern w:val="0"/>
                <w:szCs w:val="21"/>
              </w:rPr>
            </w:pPr>
            <w:r>
              <w:rPr>
                <w:rFonts w:hint="eastAsia" w:ascii="仿宋" w:hAnsi="仿宋" w:eastAsia="仿宋" w:cs="宋体"/>
                <w:kern w:val="0"/>
                <w:szCs w:val="21"/>
              </w:rPr>
              <w:t>019235</w:t>
            </w:r>
          </w:p>
        </w:tc>
        <w:tc>
          <w:tcPr>
            <w:tcW w:w="2662" w:type="dxa"/>
            <w:gridSpan w:val="5"/>
            <w:vAlign w:val="center"/>
          </w:tcPr>
          <w:p>
            <w:pPr>
              <w:widowControl/>
              <w:adjustRightInd w:val="0"/>
              <w:snapToGrid w:val="0"/>
              <w:jc w:val="center"/>
              <w:rPr>
                <w:rFonts w:ascii="仿宋" w:hAnsi="仿宋" w:eastAsia="仿宋" w:cs="宋体"/>
                <w:kern w:val="0"/>
                <w:szCs w:val="21"/>
              </w:rPr>
            </w:pP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szCs w:val="21"/>
              </w:rPr>
            </w:pPr>
            <w:r>
              <w:rPr>
                <w:rFonts w:hint="eastAsia" w:ascii="仿宋" w:hAnsi="仿宋" w:eastAsia="仿宋"/>
                <w:szCs w:val="21"/>
              </w:rPr>
              <w:t>冯皓</w:t>
            </w:r>
          </w:p>
        </w:tc>
        <w:tc>
          <w:tcPr>
            <w:tcW w:w="1586" w:type="dxa"/>
            <w:gridSpan w:val="2"/>
            <w:vAlign w:val="center"/>
          </w:tcPr>
          <w:p>
            <w:pPr>
              <w:jc w:val="center"/>
              <w:rPr>
                <w:rFonts w:ascii="仿宋" w:hAnsi="仿宋" w:eastAsia="仿宋"/>
                <w:szCs w:val="21"/>
              </w:rPr>
            </w:pPr>
            <w:r>
              <w:rPr>
                <w:rFonts w:hint="eastAsia" w:ascii="仿宋" w:hAnsi="仿宋" w:eastAsia="仿宋"/>
                <w:szCs w:val="21"/>
              </w:rPr>
              <w:t>化工机械</w:t>
            </w:r>
          </w:p>
        </w:tc>
        <w:tc>
          <w:tcPr>
            <w:tcW w:w="2661" w:type="dxa"/>
            <w:gridSpan w:val="5"/>
            <w:vAlign w:val="center"/>
          </w:tcPr>
          <w:p>
            <w:pPr>
              <w:jc w:val="center"/>
              <w:rPr>
                <w:rFonts w:ascii="宋体" w:hAnsi="宋体" w:cs="宋体"/>
                <w:szCs w:val="21"/>
              </w:rPr>
            </w:pPr>
            <w:r>
              <w:rPr>
                <w:rFonts w:hint="eastAsia" w:ascii="宋体" w:hAnsi="宋体" w:cs="宋体"/>
                <w:szCs w:val="21"/>
              </w:rPr>
              <w:t>003832</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55130140330</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szCs w:val="21"/>
              </w:rPr>
            </w:pPr>
            <w:r>
              <w:rPr>
                <w:rFonts w:hint="eastAsia" w:ascii="仿宋" w:hAnsi="仿宋" w:eastAsia="仿宋"/>
                <w:szCs w:val="21"/>
              </w:rPr>
              <w:t>陈美宝</w:t>
            </w:r>
          </w:p>
        </w:tc>
        <w:tc>
          <w:tcPr>
            <w:tcW w:w="1586" w:type="dxa"/>
            <w:gridSpan w:val="2"/>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油气储运</w:t>
            </w:r>
          </w:p>
        </w:tc>
        <w:tc>
          <w:tcPr>
            <w:tcW w:w="2661" w:type="dxa"/>
            <w:gridSpan w:val="5"/>
            <w:vAlign w:val="center"/>
          </w:tcPr>
          <w:p>
            <w:pPr>
              <w:jc w:val="center"/>
              <w:rPr>
                <w:rFonts w:ascii="宋体" w:hAnsi="宋体" w:cs="宋体"/>
                <w:szCs w:val="21"/>
              </w:rPr>
            </w:pPr>
            <w:r>
              <w:rPr>
                <w:rFonts w:hint="eastAsia" w:ascii="宋体" w:hAnsi="宋体" w:cs="宋体"/>
                <w:szCs w:val="21"/>
              </w:rPr>
              <w:t>020777</w:t>
            </w:r>
          </w:p>
        </w:tc>
        <w:tc>
          <w:tcPr>
            <w:tcW w:w="2662" w:type="dxa"/>
            <w:gridSpan w:val="5"/>
            <w:vAlign w:val="center"/>
          </w:tcPr>
          <w:p>
            <w:pPr>
              <w:widowControl/>
              <w:adjustRightInd w:val="0"/>
              <w:snapToGrid w:val="0"/>
              <w:jc w:val="center"/>
              <w:rPr>
                <w:rFonts w:ascii="仿宋" w:hAnsi="仿宋" w:eastAsia="仿宋" w:cs="宋体"/>
                <w:kern w:val="0"/>
                <w:szCs w:val="21"/>
              </w:rPr>
            </w:pPr>
            <w:r>
              <w:rPr>
                <w:rFonts w:hint="eastAsia" w:ascii="宋体" w:hAnsi="宋体" w:cs="宋体"/>
                <w:szCs w:val="21"/>
              </w:rPr>
              <w:t>55090076429</w:t>
            </w:r>
          </w:p>
        </w:tc>
        <w:tc>
          <w:tcPr>
            <w:tcW w:w="1663" w:type="dxa"/>
            <w:vAlign w:val="center"/>
          </w:tcPr>
          <w:p>
            <w:pPr>
              <w:adjustRightInd w:val="0"/>
              <w:snapToGrid w:val="0"/>
              <w:jc w:val="center"/>
              <w:rPr>
                <w:rFonts w:ascii="仿宋" w:hAnsi="仿宋" w:eastAsia="仿宋"/>
                <w:szCs w:val="21"/>
              </w:rPr>
            </w:pPr>
            <w:r>
              <w:rPr>
                <w:rFonts w:hint="eastAsia" w:ascii="仿宋" w:hAnsi="仿宋" w:eastAsia="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vAlign w:val="center"/>
          </w:tcPr>
          <w:p>
            <w:pPr>
              <w:adjustRightInd w:val="0"/>
              <w:snapToGrid w:val="0"/>
              <w:rPr>
                <w:rFonts w:hint="eastAsia" w:ascii="仿宋" w:hAnsi="仿宋" w:eastAsia="仿宋" w:cs="宋体"/>
                <w:b/>
                <w:bCs/>
                <w:szCs w:val="21"/>
              </w:rPr>
            </w:pPr>
            <w:r>
              <w:rPr>
                <w:rFonts w:hint="eastAsia" w:ascii="仿宋" w:hAnsi="仿宋" w:eastAsia="仿宋" w:cs="宋体"/>
                <w:b/>
                <w:bCs/>
                <w:szCs w:val="21"/>
              </w:rPr>
              <w:t>项目简介：</w:t>
            </w:r>
          </w:p>
          <w:p>
            <w:pPr>
              <w:pStyle w:val="2"/>
            </w:pPr>
            <w:r>
              <w:rPr>
                <w:rFonts w:hint="eastAsia" w:ascii="仿宋" w:hAnsi="仿宋" w:eastAsia="仿宋"/>
                <w:bCs/>
                <w:szCs w:val="21"/>
              </w:rPr>
              <w:t>本项目将南百支线5#阀室扩建为隆安分输站。在原阀组区的基础上新增用地用于扩建工艺区；原阀组区DN200预留阀门拆除法兰盖后接气并新建过滤、计量、调压设施为下游用户供气。本工程设计压力为6.3MPa，设计输量（6-120）×104Nm3/d，操作压力4.38~5.33MPa，设计温度：最高设计温度选取70℃；放空阀前最低设计温度选取-5℃；放空阀后最低设计温度选取-29℃。5#阀已建1座放空立管，隆安分输站在5#阀室基础上建设，站内放空依托阀室已建设的放空系统。</w:t>
            </w:r>
          </w:p>
          <w:p>
            <w:pPr>
              <w:adjustRightInd w:val="0"/>
              <w:snapToGrid w:val="0"/>
              <w:rPr>
                <w:rFonts w:ascii="仿宋" w:hAnsi="仿宋" w:eastAsia="仿宋" w:cs="宋体"/>
                <w:szCs w:val="21"/>
              </w:rPr>
            </w:pPr>
            <w:r>
              <w:rPr>
                <w:rFonts w:hint="eastAsia" w:ascii="仿宋" w:hAnsi="仿宋" w:eastAsia="仿宋" w:cs="宋体"/>
                <w:b/>
                <w:bCs/>
                <w:szCs w:val="21"/>
              </w:rPr>
              <w:t>现场勘察照片</w:t>
            </w:r>
            <w:r>
              <w:rPr>
                <w:rFonts w:hint="eastAsia" w:ascii="仿宋" w:hAnsi="仿宋" w:eastAsia="仿宋" w:cs="宋体"/>
                <w:szCs w:val="21"/>
              </w:rPr>
              <w:t>：</w:t>
            </w:r>
          </w:p>
          <w:p>
            <w:pPr>
              <w:adjustRightInd w:val="0"/>
              <w:snapToGrid w:val="0"/>
              <w:rPr>
                <w:rFonts w:hint="eastAsia" w:ascii="仿宋" w:hAnsi="仿宋" w:eastAsia="仿宋" w:cs="宋体"/>
                <w:szCs w:val="21"/>
                <w:lang w:eastAsia="zh-CN"/>
              </w:rPr>
            </w:pPr>
            <w:r>
              <w:drawing>
                <wp:inline distT="0" distB="0" distL="114300" distR="114300">
                  <wp:extent cx="4152900" cy="3009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52900" cy="3009900"/>
                          </a:xfrm>
                          <a:prstGeom prst="rect">
                            <a:avLst/>
                          </a:prstGeom>
                          <a:noFill/>
                          <a:ln>
                            <a:noFill/>
                          </a:ln>
                        </pic:spPr>
                      </pic:pic>
                    </a:graphicData>
                  </a:graphic>
                </wp:inline>
              </w:drawing>
            </w:r>
          </w:p>
          <w:p>
            <w:pPr>
              <w:adjustRightInd w:val="0"/>
              <w:snapToGrid w:val="0"/>
              <w:rPr>
                <w:rFonts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563"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2801"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高成关</w:t>
            </w:r>
          </w:p>
        </w:tc>
        <w:tc>
          <w:tcPr>
            <w:tcW w:w="2622" w:type="dxa"/>
            <w:gridSpan w:val="4"/>
            <w:vMerge w:val="restart"/>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highlight w:val="none"/>
              </w:rPr>
              <w:t>202</w:t>
            </w:r>
            <w:r>
              <w:rPr>
                <w:rFonts w:hint="eastAsia" w:ascii="仿宋" w:hAnsi="仿宋" w:eastAsia="仿宋"/>
                <w:szCs w:val="21"/>
                <w:highlight w:val="none"/>
                <w:lang w:val="en-US" w:eastAsia="zh-CN"/>
              </w:rPr>
              <w:t>3</w:t>
            </w:r>
            <w:r>
              <w:rPr>
                <w:rFonts w:hint="eastAsia" w:ascii="仿宋" w:hAnsi="仿宋" w:eastAsia="仿宋"/>
                <w:szCs w:val="21"/>
                <w:highlight w:val="none"/>
              </w:rPr>
              <w:t>.</w:t>
            </w:r>
            <w:r>
              <w:rPr>
                <w:rFonts w:hint="eastAsia" w:ascii="仿宋" w:hAnsi="仿宋" w:eastAsia="仿宋"/>
                <w:szCs w:val="21"/>
                <w:highlight w:val="none"/>
                <w:lang w:val="en-US" w:eastAsia="zh-CN"/>
              </w:rPr>
              <w:t>11</w:t>
            </w:r>
            <w:r>
              <w:rPr>
                <w:rFonts w:hint="eastAsia" w:ascii="仿宋" w:hAnsi="仿宋" w:eastAsia="仿宋"/>
                <w:szCs w:val="21"/>
                <w:highlight w:val="none"/>
              </w:rPr>
              <w:t>.</w:t>
            </w:r>
            <w:r>
              <w:rPr>
                <w:rFonts w:hint="eastAsia" w:ascii="仿宋" w:hAnsi="仿宋" w:eastAsia="仿宋"/>
                <w:szCs w:val="21"/>
                <w:highlight w:val="none"/>
                <w:lang w:val="en-US" w:eastAsia="zh-CN"/>
              </w:rPr>
              <w:t>24</w:t>
            </w:r>
          </w:p>
        </w:tc>
        <w:tc>
          <w:tcPr>
            <w:tcW w:w="1563" w:type="dxa"/>
            <w:gridSpan w:val="4"/>
            <w:vMerge w:val="restart"/>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站场周边环境、进出站管道走向勘查</w:t>
            </w:r>
          </w:p>
        </w:tc>
        <w:tc>
          <w:tcPr>
            <w:tcW w:w="2801" w:type="dxa"/>
            <w:gridSpan w:val="3"/>
            <w:vMerge w:val="restart"/>
            <w:vAlign w:val="center"/>
          </w:tcPr>
          <w:p>
            <w:pPr>
              <w:ind w:right="159" w:firstLine="1050" w:firstLineChars="500"/>
              <w:jc w:val="left"/>
              <w:rPr>
                <w:rFonts w:hint="eastAsia" w:ascii="仿宋" w:hAnsi="仿宋" w:eastAsia="仿宋"/>
                <w:szCs w:val="21"/>
                <w:lang w:val="en-US" w:eastAsia="zh-CN"/>
              </w:rPr>
            </w:pPr>
            <w:r>
              <w:rPr>
                <w:rFonts w:hint="eastAsia" w:ascii="仿宋" w:hAnsi="仿宋" w:eastAsia="仿宋"/>
                <w:szCs w:val="21"/>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李俊强</w:t>
            </w:r>
          </w:p>
        </w:tc>
        <w:tc>
          <w:tcPr>
            <w:tcW w:w="2622" w:type="dxa"/>
            <w:gridSpan w:val="4"/>
            <w:vMerge w:val="continue"/>
            <w:vAlign w:val="center"/>
          </w:tcPr>
          <w:p>
            <w:pPr>
              <w:spacing w:line="300" w:lineRule="exact"/>
              <w:jc w:val="center"/>
              <w:rPr>
                <w:rFonts w:hint="eastAsia" w:ascii="仿宋" w:hAnsi="仿宋" w:eastAsia="仿宋"/>
                <w:szCs w:val="21"/>
                <w:highlight w:val="none"/>
              </w:rPr>
            </w:pPr>
          </w:p>
        </w:tc>
        <w:tc>
          <w:tcPr>
            <w:tcW w:w="1563" w:type="dxa"/>
            <w:gridSpan w:val="4"/>
            <w:vMerge w:val="continue"/>
            <w:vAlign w:val="center"/>
          </w:tcPr>
          <w:p>
            <w:pPr>
              <w:spacing w:line="300" w:lineRule="exact"/>
              <w:jc w:val="center"/>
              <w:rPr>
                <w:rFonts w:hint="eastAsia" w:ascii="仿宋" w:hAnsi="仿宋" w:eastAsia="仿宋"/>
                <w:szCs w:val="21"/>
                <w:lang w:val="en-US" w:eastAsia="zh-CN"/>
              </w:rPr>
            </w:pPr>
          </w:p>
        </w:tc>
        <w:tc>
          <w:tcPr>
            <w:tcW w:w="2801" w:type="dxa"/>
            <w:gridSpan w:val="3"/>
            <w:vMerge w:val="continue"/>
            <w:vAlign w:val="center"/>
          </w:tcPr>
          <w:p>
            <w:pPr>
              <w:ind w:right="159"/>
              <w:jc w:val="left"/>
              <w:rPr>
                <w:rFonts w:hint="eastAsia" w:ascii="仿宋" w:hAnsi="仿宋" w:eastAsia="仿宋"/>
                <w:szCs w:val="21"/>
                <w:lang w:val="en-US" w:eastAsia="zh-CN"/>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24149B"/>
    <w:rsid w:val="2F2414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rPr>
      <w:rFonts w:ascii="Calibri" w:hAnsi="Calibri"/>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2024-07-05T06:26:00Z</dcterms:created>
  <dc:creator>雷楠</dc:creator>
  <cp:lastModifiedBy>雷楠</cp:lastModifiedBy>
  <dcterms:modified xsi:type="dcterms:W3CDTF">2024-07-05T06:26:25Z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