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大庆油田有限责任公司勘探事业部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坪探1井钻井工程安全预评价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</w:t>
            </w:r>
            <w:r>
              <w:rPr>
                <w:rFonts w:ascii="仿宋" w:hAnsi="仿宋" w:eastAsia="仿宋"/>
                <w:sz w:val="21"/>
                <w:szCs w:val="21"/>
              </w:rPr>
              <w:t>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4" w:name="_GoBack" w:colFirst="4" w:colLast="4"/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pStyle w:val="4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坪探1井井别为风险探井，井型为定向井，设计井深为斜深6900m垂深6692m，钻探目的为主探飞仙关组鲕滩，兼探长兴组生物礁。完钻层位为长兴组，完井方式为套管完井。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预计目的层高含硫化氢。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8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4038600" cy="30099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</w:t>
            </w:r>
            <w:r>
              <w:rPr>
                <w:rFonts w:ascii="仿宋" w:hAnsi="仿宋" w:eastAsia="仿宋"/>
                <w:sz w:val="21"/>
                <w:szCs w:val="21"/>
              </w:rPr>
              <w:t>8.22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</w:t>
            </w:r>
            <w:r>
              <w:rPr>
                <w:rFonts w:ascii="仿宋" w:hAnsi="仿宋" w:eastAsia="仿宋"/>
                <w:sz w:val="21"/>
                <w:szCs w:val="21"/>
              </w:rPr>
              <w:t>.8.22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E1562"/>
    <w:rsid w:val="438E1562"/>
    <w:rsid w:val="7E176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内容1"/>
    <w:basedOn w:val="1"/>
    <w:qFormat/>
    <w:uiPriority w:val="0"/>
    <w:pPr>
      <w:adjustRightInd w:val="0"/>
      <w:snapToGrid w:val="0"/>
      <w:spacing w:line="240" w:lineRule="auto"/>
      <w:ind w:firstLine="0" w:firstLineChars="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2024-09-10T02:11:00Z</dcterms:created>
  <dc:creator>雷楠</dc:creator>
  <cp:lastModifiedBy>雷楠</cp:lastModifiedBy>
  <dcterms:modified xsi:type="dcterms:W3CDTF">2024-09-10T02:11:49Z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