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color w:val="auto"/>
                <w:szCs w:val="21"/>
                <w:lang w:eastAsia="zh-CN"/>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color w:val="auto"/>
                <w:szCs w:val="21"/>
                <w:lang w:eastAsia="zh-CN"/>
              </w:rPr>
              <w:t>中国石油天然气股份有限公司重庆酉阳销售分公司苍岭加油站安全现状评价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李伟</w:t>
            </w:r>
          </w:p>
        </w:tc>
        <w:tc>
          <w:tcPr>
            <w:tcW w:w="2710"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易安柯</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2024.7</w:t>
            </w:r>
          </w:p>
        </w:tc>
        <w:tc>
          <w:tcPr>
            <w:tcW w:w="2169"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156" w:type="dxa"/>
            <w:gridSpan w:val="2"/>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2"/>
                <w:sz w:val="21"/>
                <w:szCs w:val="21"/>
                <w:lang w:val="en-US" w:eastAsia="zh-CN" w:bidi="ar-SA"/>
              </w:rPr>
            </w:pPr>
            <w:r>
              <w:rPr>
                <w:rFonts w:hint="eastAsia"/>
                <w:color w:val="auto"/>
                <w:kern w:val="0"/>
                <w:sz w:val="24"/>
              </w:rPr>
              <w:t>易安柯</w:t>
            </w:r>
          </w:p>
        </w:tc>
        <w:tc>
          <w:tcPr>
            <w:tcW w:w="1586" w:type="dxa"/>
            <w:gridSpan w:val="2"/>
            <w:noWrap w:val="0"/>
            <w:vAlign w:val="center"/>
          </w:tcPr>
          <w:p>
            <w:pPr>
              <w:jc w:val="center"/>
              <w:rPr>
                <w:rFonts w:hint="default" w:ascii="宋体" w:hAnsi="宋体" w:eastAsia="宋体" w:cs="宋体"/>
                <w:kern w:val="2"/>
                <w:sz w:val="21"/>
                <w:szCs w:val="21"/>
                <w:lang w:val="en-US" w:eastAsia="zh-CN" w:bidi="ar-SA"/>
              </w:rPr>
            </w:pPr>
            <w:r>
              <w:rPr>
                <w:color w:val="auto"/>
                <w:kern w:val="0"/>
                <w:sz w:val="24"/>
              </w:rPr>
              <w:t>化工工艺专业相关工作</w:t>
            </w:r>
          </w:p>
        </w:tc>
        <w:tc>
          <w:tcPr>
            <w:tcW w:w="2661" w:type="dxa"/>
            <w:gridSpan w:val="5"/>
            <w:noWrap w:val="0"/>
            <w:vAlign w:val="center"/>
          </w:tcPr>
          <w:p>
            <w:pPr>
              <w:jc w:val="center"/>
              <w:rPr>
                <w:rFonts w:hint="default" w:ascii="宋体" w:hAnsi="宋体" w:eastAsia="宋体" w:cs="宋体"/>
                <w:kern w:val="2"/>
                <w:sz w:val="21"/>
                <w:szCs w:val="21"/>
                <w:lang w:val="en-US" w:eastAsia="zh-CN" w:bidi="ar-SA"/>
              </w:rPr>
            </w:pPr>
            <w:r>
              <w:rPr>
                <w:rFonts w:hint="eastAsia"/>
                <w:color w:val="auto"/>
                <w:kern w:val="0"/>
                <w:sz w:val="24"/>
              </w:rPr>
              <w:t>S011053000110193002441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0"/>
                <w:sz w:val="21"/>
                <w:szCs w:val="21"/>
                <w:lang w:val="en-US" w:eastAsia="zh-CN" w:bidi="ar-SA"/>
              </w:rPr>
            </w:pPr>
            <w:r>
              <w:rPr>
                <w:rFonts w:hint="default" w:ascii="Times New Roman" w:hAnsi="Times New Roman" w:cs="Times New Roman" w:eastAsiaTheme="minorEastAsia"/>
                <w:color w:val="auto"/>
                <w:kern w:val="0"/>
                <w:sz w:val="24"/>
                <w:szCs w:val="24"/>
                <w:highlight w:val="none"/>
                <w:lang w:val="en-US" w:eastAsia="zh-CN"/>
              </w:rPr>
              <w:t>田祖伟</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化工工艺专业相关工作</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Times New Roman"/>
                <w:kern w:val="2"/>
                <w:sz w:val="21"/>
                <w:szCs w:val="21"/>
                <w:lang w:val="en-US" w:eastAsia="zh-CN" w:bidi="ar-SA"/>
              </w:rPr>
            </w:pPr>
            <w:r>
              <w:rPr>
                <w:rFonts w:hint="eastAsia"/>
                <w:color w:val="auto"/>
                <w:kern w:val="0"/>
                <w:sz w:val="24"/>
                <w:lang w:val="en-US" w:eastAsia="zh-CN"/>
              </w:rPr>
              <w:t>S011053000110202001767</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0"/>
                <w:sz w:val="21"/>
                <w:szCs w:val="21"/>
                <w:lang w:val="en-US" w:eastAsia="zh-CN" w:bidi="ar-SA"/>
              </w:rPr>
            </w:pPr>
            <w:r>
              <w:rPr>
                <w:rFonts w:hint="eastAsia" w:cs="Times New Roman" w:eastAsiaTheme="minorEastAsia"/>
                <w:color w:val="auto"/>
                <w:kern w:val="0"/>
                <w:sz w:val="24"/>
                <w:szCs w:val="24"/>
                <w:highlight w:val="none"/>
                <w:lang w:val="en-US" w:eastAsia="zh-CN"/>
              </w:rPr>
              <w:t>何文勋</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安全专业相关工作</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2"/>
                <w:sz w:val="21"/>
                <w:szCs w:val="21"/>
                <w:lang w:val="en-US" w:eastAsia="zh-CN" w:bidi="ar-SA"/>
              </w:rPr>
            </w:pPr>
            <w:r>
              <w:rPr>
                <w:rFonts w:hint="default" w:ascii="Times New Roman" w:hAnsi="Times New Roman" w:cs="Times New Roman" w:eastAsiaTheme="minorEastAsia"/>
                <w:color w:val="auto"/>
                <w:kern w:val="0"/>
                <w:sz w:val="24"/>
                <w:szCs w:val="24"/>
                <w:highlight w:val="none"/>
                <w:lang w:val="en-US" w:eastAsia="zh-CN"/>
              </w:rPr>
              <w:t>S011053000110193002272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0"/>
                <w:sz w:val="21"/>
                <w:szCs w:val="21"/>
                <w:lang w:val="en-US" w:eastAsia="zh-CN" w:bidi="ar-SA"/>
              </w:rPr>
            </w:pPr>
            <w:r>
              <w:rPr>
                <w:rFonts w:hint="eastAsia"/>
                <w:color w:val="auto"/>
                <w:kern w:val="0"/>
                <w:sz w:val="24"/>
              </w:rPr>
              <w:t>周智健</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安全专业相关工作</w:t>
            </w:r>
          </w:p>
        </w:tc>
        <w:tc>
          <w:tcPr>
            <w:tcW w:w="2661" w:type="dxa"/>
            <w:gridSpan w:val="5"/>
            <w:noWrap w:val="0"/>
            <w:vAlign w:val="center"/>
          </w:tcPr>
          <w:p>
            <w:pPr>
              <w:jc w:val="center"/>
              <w:rPr>
                <w:rFonts w:hint="eastAsia" w:ascii="宋体" w:hAnsi="宋体" w:eastAsia="宋体" w:cs="宋体"/>
                <w:kern w:val="2"/>
                <w:sz w:val="21"/>
                <w:szCs w:val="21"/>
                <w:lang w:val="en-US" w:eastAsia="zh-CN" w:bidi="ar-SA"/>
              </w:rPr>
            </w:pPr>
            <w:r>
              <w:rPr>
                <w:color w:val="auto"/>
                <w:kern w:val="0"/>
                <w:sz w:val="24"/>
              </w:rPr>
              <w:t>S011053000110203001660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0"/>
                <w:sz w:val="21"/>
                <w:szCs w:val="21"/>
                <w:lang w:val="en-US" w:eastAsia="zh-CN" w:bidi="ar-SA"/>
              </w:rPr>
            </w:pPr>
            <w:r>
              <w:rPr>
                <w:rFonts w:hint="eastAsia"/>
                <w:color w:val="auto"/>
                <w:kern w:val="0"/>
                <w:sz w:val="24"/>
                <w:lang w:val="en-US" w:eastAsia="zh-CN"/>
              </w:rPr>
              <w:t>雷  楠</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电气专业相关工作</w:t>
            </w:r>
          </w:p>
        </w:tc>
        <w:tc>
          <w:tcPr>
            <w:tcW w:w="2661" w:type="dxa"/>
            <w:gridSpan w:val="5"/>
            <w:noWrap w:val="0"/>
            <w:vAlign w:val="center"/>
          </w:tcPr>
          <w:p>
            <w:pPr>
              <w:jc w:val="center"/>
              <w:rPr>
                <w:rFonts w:hint="eastAsia" w:ascii="宋体" w:hAnsi="宋体" w:eastAsia="宋体" w:cs="Times New Roman"/>
                <w:kern w:val="2"/>
                <w:sz w:val="21"/>
                <w:szCs w:val="21"/>
                <w:lang w:val="en-US" w:eastAsia="zh-CN" w:bidi="ar-SA"/>
              </w:rPr>
            </w:pPr>
            <w:r>
              <w:rPr>
                <w:rFonts w:hint="eastAsia"/>
                <w:color w:val="auto"/>
                <w:kern w:val="0"/>
                <w:sz w:val="24"/>
              </w:rPr>
              <w:t>S011053000110193002251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0"/>
                <w:sz w:val="21"/>
                <w:szCs w:val="21"/>
                <w:lang w:val="en-US" w:eastAsia="zh-CN" w:bidi="ar-SA"/>
              </w:rPr>
            </w:pPr>
            <w:r>
              <w:rPr>
                <w:color w:val="auto"/>
                <w:kern w:val="0"/>
                <w:sz w:val="24"/>
              </w:rPr>
              <w:t>孟萌萌</w:t>
            </w:r>
          </w:p>
        </w:tc>
        <w:tc>
          <w:tcPr>
            <w:tcW w:w="1586" w:type="dxa"/>
            <w:gridSpan w:val="2"/>
            <w:noWrap w:val="0"/>
            <w:vAlign w:val="center"/>
          </w:tcPr>
          <w:p>
            <w:pPr>
              <w:jc w:val="center"/>
              <w:rPr>
                <w:rFonts w:hint="eastAsia" w:ascii="宋体" w:hAnsi="宋体" w:eastAsia="宋体" w:cs="Times New Roman"/>
                <w:kern w:val="0"/>
                <w:sz w:val="21"/>
                <w:szCs w:val="21"/>
                <w:lang w:val="en-US" w:eastAsia="zh-CN" w:bidi="ar-SA"/>
              </w:rPr>
            </w:pPr>
            <w:r>
              <w:rPr>
                <w:color w:val="auto"/>
                <w:kern w:val="0"/>
                <w:sz w:val="24"/>
              </w:rPr>
              <w:t>电气专业相关工作</w:t>
            </w:r>
          </w:p>
        </w:tc>
        <w:tc>
          <w:tcPr>
            <w:tcW w:w="2661" w:type="dxa"/>
            <w:gridSpan w:val="5"/>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1100000000301652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0"/>
                <w:sz w:val="21"/>
                <w:szCs w:val="21"/>
                <w:lang w:val="en-US" w:eastAsia="zh-CN" w:bidi="ar-SA"/>
              </w:rPr>
            </w:pPr>
            <w:r>
              <w:rPr>
                <w:rFonts w:hint="eastAsia"/>
                <w:color w:val="auto"/>
                <w:kern w:val="0"/>
                <w:sz w:val="24"/>
                <w:lang w:val="en-US" w:eastAsia="zh-CN"/>
              </w:rPr>
              <w:t>唐  波</w:t>
            </w:r>
          </w:p>
        </w:tc>
        <w:tc>
          <w:tcPr>
            <w:tcW w:w="1586" w:type="dxa"/>
            <w:gridSpan w:val="2"/>
            <w:noWrap w:val="0"/>
            <w:vAlign w:val="center"/>
          </w:tcPr>
          <w:p>
            <w:pPr>
              <w:jc w:val="center"/>
              <w:rPr>
                <w:rFonts w:hint="eastAsia" w:ascii="宋体" w:hAnsi="宋体" w:eastAsia="宋体" w:cs="Times New Roman"/>
                <w:kern w:val="0"/>
                <w:sz w:val="21"/>
                <w:szCs w:val="21"/>
                <w:lang w:val="en-US" w:eastAsia="zh-CN" w:bidi="ar-SA"/>
              </w:rPr>
            </w:pPr>
            <w:r>
              <w:rPr>
                <w:rFonts w:hint="eastAsia"/>
                <w:color w:val="auto"/>
                <w:kern w:val="0"/>
                <w:sz w:val="24"/>
                <w:lang w:val="en-US" w:eastAsia="zh-CN"/>
              </w:rPr>
              <w:t>化工</w:t>
            </w:r>
            <w:r>
              <w:rPr>
                <w:color w:val="auto"/>
                <w:kern w:val="0"/>
                <w:sz w:val="24"/>
              </w:rPr>
              <w:t>机械专业相关工作</w:t>
            </w:r>
          </w:p>
        </w:tc>
        <w:tc>
          <w:tcPr>
            <w:tcW w:w="2661" w:type="dxa"/>
            <w:gridSpan w:val="5"/>
            <w:noWrap w:val="0"/>
            <w:vAlign w:val="center"/>
          </w:tcPr>
          <w:p>
            <w:pPr>
              <w:jc w:val="center"/>
              <w:rPr>
                <w:rFonts w:hint="eastAsia" w:ascii="宋体" w:hAnsi="宋体" w:eastAsia="宋体" w:cs="宋体"/>
                <w:color w:val="000000"/>
                <w:kern w:val="0"/>
                <w:sz w:val="21"/>
                <w:szCs w:val="21"/>
                <w:lang w:val="en-US" w:eastAsia="zh-CN" w:bidi="ar"/>
              </w:rPr>
            </w:pPr>
            <w:r>
              <w:rPr>
                <w:rFonts w:hint="eastAsia"/>
                <w:color w:val="auto"/>
                <w:kern w:val="0"/>
                <w:sz w:val="24"/>
                <w:lang w:val="en-US" w:eastAsia="zh-CN"/>
              </w:rPr>
              <w:t>S011053000110192003004</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2"/>
                <w:sz w:val="21"/>
                <w:szCs w:val="21"/>
                <w:lang w:val="en-US" w:eastAsia="zh-CN" w:bidi="ar-SA"/>
              </w:rPr>
            </w:pPr>
            <w:r>
              <w:rPr>
                <w:rFonts w:hint="eastAsia"/>
                <w:color w:val="auto"/>
                <w:kern w:val="0"/>
                <w:sz w:val="24"/>
                <w:lang w:val="en-US" w:eastAsia="zh-CN"/>
              </w:rPr>
              <w:t>顾维远</w:t>
            </w:r>
          </w:p>
        </w:tc>
        <w:tc>
          <w:tcPr>
            <w:tcW w:w="1586" w:type="dxa"/>
            <w:gridSpan w:val="2"/>
            <w:noWrap w:val="0"/>
            <w:vAlign w:val="center"/>
          </w:tcPr>
          <w:p>
            <w:pPr>
              <w:jc w:val="center"/>
              <w:rPr>
                <w:rFonts w:hint="eastAsia" w:ascii="宋体" w:hAnsi="宋体" w:eastAsia="宋体" w:cs="Times New Roman"/>
                <w:kern w:val="2"/>
                <w:sz w:val="21"/>
                <w:szCs w:val="21"/>
                <w:lang w:val="en-US" w:eastAsia="zh-CN" w:bidi="ar-SA"/>
              </w:rPr>
            </w:pPr>
            <w:r>
              <w:rPr>
                <w:color w:val="auto"/>
                <w:kern w:val="0"/>
                <w:sz w:val="24"/>
              </w:rPr>
              <w:t>自动化</w:t>
            </w:r>
            <w:r>
              <w:rPr>
                <w:rFonts w:hint="eastAsia"/>
                <w:color w:val="auto"/>
                <w:kern w:val="0"/>
                <w:sz w:val="24"/>
              </w:rPr>
              <w:t>（仪表）</w:t>
            </w:r>
            <w:r>
              <w:rPr>
                <w:color w:val="auto"/>
                <w:kern w:val="0"/>
                <w:sz w:val="24"/>
              </w:rPr>
              <w:t>专业相关工作</w:t>
            </w:r>
          </w:p>
        </w:tc>
        <w:tc>
          <w:tcPr>
            <w:tcW w:w="2661" w:type="dxa"/>
            <w:gridSpan w:val="5"/>
            <w:noWrap w:val="0"/>
            <w:vAlign w:val="center"/>
          </w:tcPr>
          <w:p>
            <w:pPr>
              <w:jc w:val="center"/>
              <w:rPr>
                <w:rFonts w:hint="default" w:ascii="宋体" w:hAnsi="宋体" w:eastAsia="宋体" w:cs="Times New Roman"/>
                <w:kern w:val="2"/>
                <w:sz w:val="21"/>
                <w:szCs w:val="21"/>
                <w:lang w:val="en-US" w:eastAsia="zh-CN" w:bidi="ar-SA"/>
              </w:rPr>
            </w:pPr>
            <w:r>
              <w:rPr>
                <w:rFonts w:hint="eastAsia"/>
                <w:color w:val="auto"/>
                <w:kern w:val="0"/>
                <w:sz w:val="24"/>
              </w:rPr>
              <w:t>S</w:t>
            </w:r>
            <w:r>
              <w:rPr>
                <w:rFonts w:hint="eastAsia"/>
                <w:color w:val="auto"/>
                <w:kern w:val="0"/>
                <w:sz w:val="24"/>
                <w:lang w:val="en-US" w:eastAsia="zh-CN"/>
              </w:rPr>
              <w:t>011053000110203001690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李 伟</w:t>
            </w:r>
          </w:p>
        </w:tc>
        <w:tc>
          <w:tcPr>
            <w:tcW w:w="1586" w:type="dxa"/>
            <w:gridSpan w:val="2"/>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机械专业相关内容</w:t>
            </w:r>
          </w:p>
        </w:tc>
        <w:tc>
          <w:tcPr>
            <w:tcW w:w="2661" w:type="dxa"/>
            <w:gridSpan w:val="5"/>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1800000000201223</w:t>
            </w:r>
          </w:p>
        </w:tc>
        <w:tc>
          <w:tcPr>
            <w:tcW w:w="2662" w:type="dxa"/>
            <w:gridSpan w:val="5"/>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w:t>
            </w:r>
          </w:p>
        </w:tc>
        <w:tc>
          <w:tcPr>
            <w:tcW w:w="1663"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刘国勇</w:t>
            </w:r>
          </w:p>
        </w:tc>
        <w:tc>
          <w:tcPr>
            <w:tcW w:w="1586" w:type="dxa"/>
            <w:gridSpan w:val="2"/>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化工工艺</w:t>
            </w:r>
          </w:p>
        </w:tc>
        <w:tc>
          <w:tcPr>
            <w:tcW w:w="2661" w:type="dxa"/>
            <w:gridSpan w:val="5"/>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1800000000100099</w:t>
            </w:r>
          </w:p>
        </w:tc>
        <w:tc>
          <w:tcPr>
            <w:tcW w:w="2662" w:type="dxa"/>
            <w:gridSpan w:val="5"/>
            <w:noWrap w:val="0"/>
            <w:vAlign w:val="top"/>
          </w:tcPr>
          <w:p>
            <w:pPr>
              <w:jc w:val="center"/>
              <w:rPr>
                <w:rFonts w:hint="eastAsia"/>
                <w:color w:val="auto"/>
                <w:kern w:val="0"/>
                <w:sz w:val="24"/>
                <w:szCs w:val="22"/>
                <w:lang w:val="en-US" w:eastAsia="zh-CN"/>
              </w:rPr>
            </w:pPr>
            <w:r>
              <w:rPr>
                <w:rFonts w:hint="eastAsia"/>
                <w:color w:val="auto"/>
                <w:kern w:val="0"/>
                <w:sz w:val="24"/>
                <w:szCs w:val="22"/>
                <w:lang w:val="en-US" w:eastAsia="zh-CN"/>
              </w:rPr>
              <w:t>55060013805</w:t>
            </w:r>
          </w:p>
        </w:tc>
        <w:tc>
          <w:tcPr>
            <w:tcW w:w="1663"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冯 皓</w:t>
            </w:r>
          </w:p>
        </w:tc>
        <w:tc>
          <w:tcPr>
            <w:tcW w:w="1586" w:type="dxa"/>
            <w:gridSpan w:val="2"/>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机械、化工机械</w:t>
            </w:r>
          </w:p>
        </w:tc>
        <w:tc>
          <w:tcPr>
            <w:tcW w:w="2661" w:type="dxa"/>
            <w:gridSpan w:val="5"/>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1600000000201291</w:t>
            </w:r>
          </w:p>
        </w:tc>
        <w:tc>
          <w:tcPr>
            <w:tcW w:w="2662" w:type="dxa"/>
            <w:gridSpan w:val="5"/>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55130140330</w:t>
            </w:r>
          </w:p>
        </w:tc>
        <w:tc>
          <w:tcPr>
            <w:tcW w:w="1663" w:type="dxa"/>
            <w:noWrap w:val="0"/>
            <w:vAlign w:val="center"/>
          </w:tcPr>
          <w:p>
            <w:pPr>
              <w:jc w:val="center"/>
              <w:rPr>
                <w:rFonts w:hint="eastAsia"/>
                <w:color w:val="auto"/>
                <w:kern w:val="0"/>
                <w:sz w:val="24"/>
                <w:szCs w:val="22"/>
                <w:lang w:val="en-US" w:eastAsia="zh-CN"/>
              </w:rPr>
            </w:pPr>
            <w:r>
              <w:rPr>
                <w:rFonts w:hint="eastAsia"/>
                <w:color w:val="auto"/>
                <w:kern w:val="0"/>
                <w:sz w:val="24"/>
                <w:szCs w:val="2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Arial" w:hAnsi="Arial"/>
                <w:szCs w:val="28"/>
              </w:rPr>
              <w:t>中国石油天然气股份有限公司重庆酉阳销售分公司苍岭加油站（以下简称：苍岭加油站）位于重庆市酉阳县苍岭镇群众村，2013年建成，2018年进行防渗改造。该加油站占地面积2370.38m2，建筑面积401.04m2，站内设50m3撬装式加油设备1套，中间设置隔仓（92#汽油25m3，0#柴油25m3），属于三级加油站</w:t>
            </w:r>
          </w:p>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drawing>
                <wp:inline distT="0" distB="0" distL="114300" distR="114300">
                  <wp:extent cx="4076700" cy="29622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76700" cy="2962275"/>
                          </a:xfrm>
                          <a:prstGeom prst="rect">
                            <a:avLst/>
                          </a:prstGeom>
                          <a:noFill/>
                          <a:ln>
                            <a:noFill/>
                          </a:ln>
                        </pic:spPr>
                      </pic:pic>
                    </a:graphicData>
                  </a:graphic>
                </wp:inline>
              </w:drawing>
            </w:r>
          </w:p>
          <w:p>
            <w:pPr>
              <w:adjustRightInd w:val="0"/>
              <w:snapToGrid w:val="0"/>
              <w:rPr>
                <w:rFonts w:hint="eastAsia" w:ascii="仿宋" w:hAnsi="仿宋" w:eastAsia="仿宋" w:cs="宋体"/>
                <w:szCs w:val="21"/>
                <w:lang w:eastAsia="zh-CN"/>
              </w:rPr>
            </w:pP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易安柯、李伟</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2024.5</w:t>
            </w:r>
          </w:p>
        </w:tc>
        <w:tc>
          <w:tcPr>
            <w:tcW w:w="1226" w:type="dxa"/>
            <w:gridSpan w:val="2"/>
            <w:noWrap w:val="0"/>
            <w:vAlign w:val="center"/>
          </w:tcPr>
          <w:p>
            <w:pPr>
              <w:spacing w:line="300" w:lineRule="exact"/>
              <w:jc w:val="center"/>
              <w:rPr>
                <w:rFonts w:hint="eastAsia"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lang w:val="en-US" w:eastAsia="zh-CN"/>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A0363"/>
    <w:rsid w:val="7B5A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qFormat/>
    <w:uiPriority w:val="0"/>
    <w:pPr>
      <w:ind w:firstLine="48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2024-07-09T02:33:00Z</dcterms:created>
  <dc:creator>雷楠</dc:creator>
  <cp:lastModifiedBy>雷楠</cp:lastModifiedBy>
  <dcterms:modified xsi:type="dcterms:W3CDTF">2024-07-09T02:33:51Z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