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8"/>
        <w:gridCol w:w="329"/>
        <w:gridCol w:w="813"/>
        <w:gridCol w:w="949"/>
        <w:gridCol w:w="272"/>
        <w:gridCol w:w="500"/>
        <w:gridCol w:w="726"/>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r>
              <w:rPr>
                <w:rFonts w:hint="default" w:ascii="仿宋" w:hAnsi="仿宋" w:eastAsia="仿宋"/>
                <w:color w:val="auto"/>
                <w:szCs w:val="21"/>
                <w:lang w:val="en-US" w:eastAsia="zh-CN"/>
              </w:rPr>
              <w:t>贵州页岩气勘探开发有限责任公司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ind w:left="0" w:right="0"/>
              <w:jc w:val="center"/>
              <w:rPr>
                <w:rFonts w:hint="default"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keepNext w:val="0"/>
              <w:keepLines w:val="0"/>
              <w:suppressLineNumbers w:val="0"/>
              <w:spacing w:before="0" w:beforeAutospacing="0" w:after="0" w:afterAutospacing="0"/>
              <w:ind w:left="0" w:right="0"/>
              <w:jc w:val="center"/>
              <w:rPr>
                <w:rFonts w:hint="eastAsia" w:ascii="仿宋" w:hAnsi="仿宋" w:eastAsia="仿宋"/>
                <w:color w:val="auto"/>
                <w:szCs w:val="21"/>
                <w:lang w:eastAsia="zh-CN"/>
              </w:rPr>
            </w:pPr>
            <w:r>
              <w:rPr>
                <w:rFonts w:hint="default" w:ascii="仿宋" w:hAnsi="仿宋" w:eastAsia="仿宋"/>
                <w:color w:val="auto"/>
                <w:szCs w:val="21"/>
                <w:lang w:val="en-US" w:eastAsia="zh-CN"/>
              </w:rPr>
              <w:t>贵州页岩气勘探开发有限责任公司</w:t>
            </w:r>
          </w:p>
          <w:p>
            <w:pPr>
              <w:keepNext w:val="0"/>
              <w:keepLines w:val="0"/>
              <w:suppressLineNumbers w:val="0"/>
              <w:spacing w:before="0" w:beforeAutospacing="0" w:after="0" w:afterAutospacing="0"/>
              <w:ind w:left="0" w:right="0"/>
              <w:jc w:val="center"/>
              <w:rPr>
                <w:rFonts w:hint="eastAsia" w:ascii="仿宋" w:hAnsi="仿宋" w:eastAsia="仿宋"/>
                <w:bCs/>
                <w:color w:val="auto"/>
                <w:szCs w:val="21"/>
                <w:lang w:eastAsia="zh-CN"/>
              </w:rPr>
            </w:pPr>
            <w:r>
              <w:rPr>
                <w:rFonts w:hint="eastAsia" w:ascii="仿宋" w:hAnsi="仿宋" w:eastAsia="仿宋"/>
                <w:color w:val="auto"/>
                <w:szCs w:val="21"/>
                <w:lang w:val="en-US" w:eastAsia="zh-CN"/>
              </w:rPr>
              <w:t>安页7-6-1、8-4 平台集输管道项目</w:t>
            </w:r>
            <w:r>
              <w:rPr>
                <w:rFonts w:hint="eastAsia" w:ascii="仿宋" w:hAnsi="仿宋" w:eastAsia="仿宋"/>
                <w:color w:val="auto"/>
                <w:szCs w:val="21"/>
                <w:lang w:eastAsia="zh-CN"/>
              </w:rPr>
              <w:t>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sym w:font="Wingdings 2" w:char="F052"/>
            </w:r>
            <w:r>
              <w:rPr>
                <w:rFonts w:hint="eastAsia" w:ascii="仿宋" w:hAnsi="仿宋" w:eastAsia="仿宋"/>
                <w:color w:val="auto"/>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keepNext w:val="0"/>
              <w:keepLines w:val="0"/>
              <w:suppressLineNumbers w:val="0"/>
              <w:spacing w:before="0" w:beforeAutospacing="0" w:after="0" w:afterAutospacing="0" w:line="400" w:lineRule="exact"/>
              <w:ind w:left="0" w:right="0"/>
              <w:rPr>
                <w:rFonts w:hint="default"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keepNext w:val="0"/>
              <w:keepLines w:val="0"/>
              <w:suppressLineNumbers w:val="0"/>
              <w:spacing w:before="0" w:beforeAutospacing="0" w:after="0" w:afterAutospacing="0" w:line="400" w:lineRule="exact"/>
              <w:ind w:left="0" w:right="0"/>
              <w:jc w:val="center"/>
              <w:rPr>
                <w:rFonts w:hint="default" w:ascii="仿宋" w:hAnsi="仿宋" w:eastAsia="仿宋"/>
                <w:color w:val="auto"/>
                <w:szCs w:val="21"/>
              </w:rPr>
            </w:pPr>
            <w:r>
              <w:rPr>
                <w:rFonts w:hint="eastAsia" w:ascii="仿宋" w:hAnsi="仿宋" w:eastAsia="仿宋"/>
                <w:color w:val="auto"/>
                <w:szCs w:val="21"/>
              </w:rPr>
              <w:t>陆上石油天然气开采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陈美宝</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陈美宝</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报告编制人</w:t>
            </w:r>
          </w:p>
        </w:tc>
        <w:tc>
          <w:tcPr>
            <w:tcW w:w="2534"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报告提交日期</w:t>
            </w:r>
          </w:p>
        </w:tc>
        <w:tc>
          <w:tcPr>
            <w:tcW w:w="170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蒋平</w:t>
            </w:r>
          </w:p>
        </w:tc>
        <w:tc>
          <w:tcPr>
            <w:tcW w:w="2534"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lang w:val="en-US" w:eastAsia="zh-CN"/>
              </w:rPr>
            </w:pPr>
            <w:r>
              <w:rPr>
                <w:rFonts w:hint="eastAsia" w:ascii="仿宋" w:hAnsi="仿宋" w:eastAsia="仿宋"/>
                <w:color w:val="auto"/>
                <w:szCs w:val="21"/>
              </w:rPr>
              <w:t>202</w:t>
            </w:r>
            <w:r>
              <w:rPr>
                <w:rFonts w:hint="eastAsia" w:ascii="仿宋" w:hAnsi="仿宋" w:eastAsia="仿宋"/>
                <w:color w:val="auto"/>
                <w:szCs w:val="21"/>
                <w:lang w:val="en-US" w:eastAsia="zh-CN"/>
              </w:rPr>
              <w:t>3.9</w:t>
            </w:r>
          </w:p>
        </w:tc>
        <w:tc>
          <w:tcPr>
            <w:tcW w:w="170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高创波</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姓  名</w:t>
            </w: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认定专业</w:t>
            </w:r>
          </w:p>
        </w:tc>
        <w:tc>
          <w:tcPr>
            <w:tcW w:w="2863"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安全评价师从业识别卡</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/证书编号</w:t>
            </w:r>
          </w:p>
        </w:tc>
        <w:tc>
          <w:tcPr>
            <w:tcW w:w="2201"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注册安全工程师</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蒋  平</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采油</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S011053000110202001809</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cs="Times New Roman"/>
                <w:color w:val="auto"/>
                <w:kern w:val="2"/>
                <w:sz w:val="24"/>
                <w:szCs w:val="24"/>
                <w:lang w:val="en-US" w:eastAsia="zh-CN" w:bidi="ar-SA"/>
              </w:rPr>
              <w:t>闫云光</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电气</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S011053000110192002943</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雷  楠</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油气储运</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S011053000110193002251</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val="en-US" w:eastAsia="zh-CN"/>
              </w:rPr>
              <w:t>赵紫微</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机械</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S011053000110202001889</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cs="Times New Roman"/>
                <w:color w:val="auto"/>
                <w:sz w:val="24"/>
                <w:lang w:val="en-US" w:eastAsia="zh-CN"/>
              </w:rPr>
              <w:t>黄安勇</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安  全</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S011053000110192003183</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val="en-US" w:eastAsia="zh-CN"/>
              </w:rPr>
              <w:t>冯皓</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机  械</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S011053000110201000802</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color w:val="auto"/>
                <w:sz w:val="24"/>
                <w:lang w:val="en-US" w:eastAsia="zh-CN"/>
              </w:rPr>
              <w:t>陈美宝</w:t>
            </w:r>
          </w:p>
        </w:tc>
        <w:tc>
          <w:tcPr>
            <w:tcW w:w="1845"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储运</w:t>
            </w:r>
          </w:p>
        </w:tc>
        <w:tc>
          <w:tcPr>
            <w:tcW w:w="2863"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sz w:val="24"/>
                <w:lang w:val="en-US" w:eastAsia="zh-CN"/>
              </w:rPr>
            </w:pPr>
            <w:r>
              <w:rPr>
                <w:rFonts w:hint="eastAsia" w:ascii="宋体" w:hAnsi="宋体" w:eastAsia="宋体" w:cs="Times New Roman"/>
                <w:color w:val="auto"/>
                <w:sz w:val="24"/>
                <w:lang w:eastAsia="zh-CN"/>
              </w:rPr>
              <w:t>1500000000100116</w:t>
            </w:r>
          </w:p>
        </w:tc>
        <w:tc>
          <w:tcPr>
            <w:tcW w:w="2201"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color w:val="auto"/>
                <w:sz w:val="24"/>
              </w:rPr>
            </w:pPr>
          </w:p>
        </w:tc>
        <w:tc>
          <w:tcPr>
            <w:tcW w:w="1663"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1390" w:type="dxa"/>
          </w:tcPr>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b/>
                <w:color w:val="auto"/>
                <w:szCs w:val="21"/>
              </w:rPr>
              <w:t>项目简介</w:t>
            </w:r>
          </w:p>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color w:val="auto"/>
                <w:szCs w:val="21"/>
              </w:rPr>
              <w:t>现场开展工作情况</w:t>
            </w:r>
          </w:p>
        </w:tc>
        <w:tc>
          <w:tcPr>
            <w:tcW w:w="8572" w:type="dxa"/>
            <w:gridSpan w:val="13"/>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lang w:val="en-US" w:eastAsia="zh-CN" w:bidi="ar-SA"/>
              </w:rPr>
            </w:pPr>
            <w:r>
              <w:rPr>
                <w:rFonts w:hint="eastAsia"/>
                <w:color w:val="auto"/>
                <w:kern w:val="0"/>
                <w:szCs w:val="28"/>
              </w:rPr>
              <w:t>贵州页岩气勘探开发有限责任公司投资建设正安区块安页7-6-1、8-4平台集输管道项目</w:t>
            </w:r>
            <w:r>
              <w:rPr>
                <w:rFonts w:hint="eastAsia"/>
                <w:color w:val="auto"/>
                <w:kern w:val="0"/>
                <w:szCs w:val="28"/>
                <w:lang w:eastAsia="zh-CN"/>
              </w:rPr>
              <w:t>：</w:t>
            </w:r>
            <w:r>
              <w:rPr>
                <w:rFonts w:hint="eastAsia"/>
                <w:color w:val="auto"/>
                <w:kern w:val="0"/>
                <w:szCs w:val="28"/>
              </w:rPr>
              <w:t>新建3个页岩气平台</w:t>
            </w:r>
            <w:r>
              <w:rPr>
                <w:rFonts w:hint="eastAsia"/>
                <w:color w:val="auto"/>
                <w:kern w:val="0"/>
                <w:szCs w:val="28"/>
                <w:lang w:val="en-US" w:eastAsia="zh-CN"/>
              </w:rPr>
              <w:t>间</w:t>
            </w:r>
            <w:r>
              <w:rPr>
                <w:rFonts w:hint="eastAsia"/>
                <w:color w:val="auto"/>
                <w:kern w:val="0"/>
                <w:szCs w:val="28"/>
              </w:rPr>
              <w:t xml:space="preserve">3条集输管道，管道设计压力均为6.3MPa,管道管径为168.3mm，采用L290N无缝钢管，总长约5.6km，管道最大输气量 </w:t>
            </w:r>
            <w:r>
              <w:rPr>
                <w:rFonts w:hint="default"/>
                <w:color w:val="auto"/>
                <w:kern w:val="0"/>
                <w:szCs w:val="28"/>
              </w:rPr>
              <w:t xml:space="preserve">100 </w:t>
            </w:r>
            <w:r>
              <w:rPr>
                <w:rFonts w:hint="eastAsia"/>
                <w:color w:val="auto"/>
                <w:kern w:val="0"/>
                <w:szCs w:val="28"/>
              </w:rPr>
              <w:t>万方</w:t>
            </w:r>
            <w:r>
              <w:rPr>
                <w:rFonts w:hint="default"/>
                <w:color w:val="auto"/>
                <w:kern w:val="0"/>
                <w:szCs w:val="28"/>
              </w:rPr>
              <w:t>/</w:t>
            </w:r>
            <w:r>
              <w:rPr>
                <w:rFonts w:hint="eastAsia"/>
                <w:color w:val="auto"/>
                <w:kern w:val="0"/>
                <w:szCs w:val="28"/>
              </w:rPr>
              <w:t xml:space="preserve">天，目前设计处理量 </w:t>
            </w:r>
            <w:r>
              <w:rPr>
                <w:rFonts w:hint="default"/>
                <w:color w:val="auto"/>
                <w:kern w:val="0"/>
                <w:szCs w:val="28"/>
              </w:rPr>
              <w:t xml:space="preserve">40 </w:t>
            </w:r>
            <w:r>
              <w:rPr>
                <w:rFonts w:hint="eastAsia"/>
                <w:color w:val="auto"/>
                <w:kern w:val="0"/>
                <w:szCs w:val="28"/>
              </w:rPr>
              <w:t>万</w:t>
            </w:r>
            <w:r>
              <w:rPr>
                <w:rFonts w:hint="default"/>
                <w:color w:val="auto"/>
                <w:kern w:val="0"/>
                <w:szCs w:val="28"/>
              </w:rPr>
              <w:t>/</w:t>
            </w:r>
            <w:r>
              <w:rPr>
                <w:rFonts w:hint="eastAsia"/>
                <w:color w:val="auto"/>
                <w:kern w:val="0"/>
                <w:szCs w:val="28"/>
              </w:rPr>
              <w:t>天。本工程具体建设内容包括新建安页6平台至安页1平台2.5km集输管道；新建安页7平台至预留阀井（安页6平台至安页1平台）2.5km集输管道；新建8平台至改造阀井（已建安页4平台至2#撬装站集输管道）0.64km。本工程拟建集输管道均位于贵州省遵义市正安县安场镇内。</w:t>
            </w:r>
            <w:r>
              <w:rPr>
                <w:rFonts w:hint="eastAsia" w:ascii="宋体" w:hAnsi="宋体" w:eastAsia="宋体" w:cs="宋体"/>
                <w:color w:val="auto"/>
                <w:kern w:val="2"/>
                <w:sz w:val="21"/>
                <w:szCs w:val="21"/>
                <w:lang w:val="en-US" w:eastAsia="zh-CN" w:bidi="ar-SA"/>
              </w:rPr>
              <w:t>加强建设项目安全设施“三同时”和企业安全生产管理工作，建设单位委托重庆市安全生产科学研究有限公司承担该工程安全预评价工作。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宋体" w:hAnsi="宋体" w:eastAsia="宋体" w:cs="宋体"/>
                <w:color w:val="auto"/>
                <w:kern w:val="2"/>
                <w:sz w:val="21"/>
                <w:szCs w:val="21"/>
                <w:lang w:val="en-US" w:eastAsia="zh-CN" w:bidi="ar-SA"/>
              </w:rPr>
            </w:pPr>
            <w:r>
              <w:drawing>
                <wp:inline distT="0" distB="0" distL="114300" distR="114300">
                  <wp:extent cx="4162425" cy="29718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62425" cy="2971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color w:val="auto"/>
                <w:szCs w:val="21"/>
              </w:rPr>
              <w:t>现场开展工作情况</w:t>
            </w: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勘验人员</w:t>
            </w: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勘验时间</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勘验任务</w:t>
            </w:r>
          </w:p>
        </w:tc>
        <w:tc>
          <w:tcPr>
            <w:tcW w:w="3138"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color w:val="auto"/>
                <w:szCs w:val="21"/>
              </w:rPr>
            </w:pPr>
            <w:r>
              <w:rPr>
                <w:rFonts w:hint="eastAsia" w:ascii="仿宋" w:hAnsi="仿宋" w:eastAsia="仿宋"/>
                <w:b/>
                <w:color w:val="auto"/>
                <w:szCs w:val="21"/>
              </w:rPr>
              <w:t>蒋平</w:t>
            </w:r>
            <w:r>
              <w:rPr>
                <w:rFonts w:hint="eastAsia" w:ascii="仿宋" w:hAnsi="仿宋" w:eastAsia="仿宋"/>
                <w:b/>
                <w:color w:val="auto"/>
                <w:szCs w:val="21"/>
                <w:lang w:val="en-US" w:eastAsia="zh-CN"/>
              </w:rPr>
              <w:t>/黄安勇/陈美宝/高创波</w:t>
            </w: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2022.2.22</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color w:val="auto"/>
                <w:szCs w:val="21"/>
                <w:lang w:eastAsia="zh-CN"/>
              </w:rPr>
            </w:pPr>
            <w:r>
              <w:rPr>
                <w:rFonts w:hint="eastAsia" w:ascii="仿宋" w:hAnsi="仿宋" w:eastAsia="仿宋"/>
                <w:b/>
                <w:color w:val="auto"/>
                <w:szCs w:val="21"/>
                <w:lang w:eastAsia="zh-CN"/>
              </w:rPr>
              <w:t>前期工作洽谈</w:t>
            </w:r>
          </w:p>
        </w:tc>
        <w:tc>
          <w:tcPr>
            <w:tcW w:w="3138" w:type="dxa"/>
            <w:gridSpan w:val="5"/>
            <w:vMerge w:val="restart"/>
            <w:vAlign w:val="center"/>
          </w:tcPr>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r>
              <w:rPr>
                <w:rFonts w:hint="eastAsia"/>
                <w:color w:val="auto"/>
                <w:highlight w:val="none"/>
                <w:lang w:val="en-US" w:eastAsia="zh-CN"/>
              </w:rPr>
              <w:t>集输管道尚未取得规划选址意见。</w:t>
            </w:r>
          </w:p>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r>
              <w:rPr>
                <w:rFonts w:hint="eastAsia"/>
                <w:color w:val="auto"/>
                <w:highlight w:val="none"/>
              </w:rPr>
              <w:t>本工程穿越公路方案</w:t>
            </w:r>
            <w:r>
              <w:rPr>
                <w:rFonts w:hint="eastAsia"/>
                <w:color w:val="auto"/>
                <w:highlight w:val="none"/>
                <w:lang w:eastAsia="zh-CN"/>
              </w:rPr>
              <w:t>未</w:t>
            </w:r>
            <w:r>
              <w:rPr>
                <w:rFonts w:hint="eastAsia"/>
                <w:color w:val="auto"/>
                <w:highlight w:val="none"/>
              </w:rPr>
              <w:t>进行专项评估，并依法向各公路管理部门申请</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蒋平/杨勤华</w:t>
            </w: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rPr>
              <w:t>202</w:t>
            </w:r>
            <w:r>
              <w:rPr>
                <w:rFonts w:hint="eastAsia" w:ascii="仿宋" w:hAnsi="仿宋" w:eastAsia="仿宋"/>
                <w:b/>
                <w:color w:val="auto"/>
                <w:szCs w:val="21"/>
                <w:lang w:val="en-US" w:eastAsia="zh-CN"/>
              </w:rPr>
              <w:t>2.6.10</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现场勘察</w:t>
            </w:r>
          </w:p>
        </w:tc>
        <w:tc>
          <w:tcPr>
            <w:tcW w:w="3138" w:type="dxa"/>
            <w:gridSpan w:val="5"/>
            <w:vMerge w:val="continue"/>
            <w:vAlign w:val="center"/>
          </w:tcPr>
          <w:p>
            <w:pPr>
              <w:keepNext w:val="0"/>
              <w:keepLines w:val="0"/>
              <w:numPr>
                <w:ilvl w:val="0"/>
                <w:numId w:val="1"/>
              </w:numPr>
              <w:suppressLineNumbers w:val="0"/>
              <w:spacing w:before="0" w:beforeAutospacing="0" w:after="0" w:afterAutospacing="0" w:line="300" w:lineRule="exact"/>
              <w:ind w:left="0" w:right="0" w:rightChars="0"/>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845"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p>
        </w:tc>
        <w:tc>
          <w:tcPr>
            <w:tcW w:w="2363"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p>
        </w:tc>
        <w:tc>
          <w:tcPr>
            <w:tcW w:w="3138" w:type="dxa"/>
            <w:gridSpan w:val="5"/>
            <w:vMerge w:val="continue"/>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20A7F"/>
    <w:multiLevelType w:val="singleLevel"/>
    <w:tmpl w:val="5DB20A7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917A07"/>
    <w:rsid w:val="78917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2024-09-29T09:36:00Z</dcterms:created>
  <dc:creator>雷楠</dc:creator>
  <cp:lastModifiedBy>雷楠</cp:lastModifiedBy>
  <dcterms:modified xsi:type="dcterms:W3CDTF">2024-09-29T09:36:28Z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