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中国石油天然气股份有限公司重庆南川销售分公司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中国石油天然气股份有限公司重庆南川销售分公司花山加油站安全现状评价报告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罗刚</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何文勋、</w:t>
            </w:r>
            <w:r>
              <w:rPr>
                <w:rFonts w:ascii="仿宋" w:hAnsi="仿宋" w:eastAsia="仿宋" w:cs="仿宋"/>
                <w:color w:val="000000"/>
                <w:spacing w:val="-14"/>
                <w:szCs w:val="21"/>
              </w:rPr>
              <w:t>罗刚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w:t>
            </w:r>
            <w:r>
              <w:rPr>
                <w:rFonts w:hint="eastAsia" w:ascii="仿宋" w:hAnsi="仿宋" w:eastAsia="仿宋" w:cs="仿宋"/>
                <w:color w:val="000000"/>
                <w:spacing w:val="-14"/>
                <w:szCs w:val="21"/>
                <w:lang w:val="en-US" w:eastAsia="zh-CN"/>
              </w:rPr>
              <w:t>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刘文娟</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035523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林波</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035615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雷楠</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035553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顾维远</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自动化专业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040040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snapToGrid w:val="0"/>
              <w:spacing w:line="360" w:lineRule="auto"/>
              <w:ind w:firstLine="420" w:firstLineChars="200"/>
              <w:rPr>
                <w:rFonts w:ascii="Arial" w:hAnsi="Arial" w:cs="Arial"/>
                <w:color w:val="000000"/>
                <w:kern w:val="0"/>
                <w:szCs w:val="28"/>
              </w:rPr>
            </w:pPr>
            <w:r>
              <w:rPr>
                <w:rFonts w:ascii="Arial" w:hAnsi="Arial" w:cs="Arial"/>
                <w:color w:val="000000"/>
                <w:szCs w:val="28"/>
              </w:rPr>
              <w:t>中国石油天然气股份有限公司重庆南川销售分公司花山加油站（以下简称：</w:t>
            </w:r>
            <w:r>
              <w:rPr>
                <w:rFonts w:hint="eastAsia" w:ascii="Arial" w:hAnsi="Arial" w:cs="Arial"/>
                <w:color w:val="000000"/>
                <w:szCs w:val="28"/>
              </w:rPr>
              <w:t>花山加油站</w:t>
            </w:r>
            <w:r>
              <w:rPr>
                <w:rFonts w:ascii="Arial" w:hAnsi="Arial" w:cs="Arial"/>
                <w:color w:val="000000"/>
                <w:szCs w:val="28"/>
              </w:rPr>
              <w:t>）位于南川区东城街道办事处水口居委4组</w:t>
            </w:r>
            <w:r>
              <w:rPr>
                <w:rFonts w:ascii="Arial" w:hAnsi="Arial" w:cs="Arial"/>
                <w:color w:val="000000"/>
              </w:rPr>
              <w:t>。</w:t>
            </w:r>
            <w:r>
              <w:rPr>
                <w:rFonts w:ascii="Arial" w:hAnsi="Arial" w:cs="Arial"/>
                <w:color w:val="000000"/>
                <w:kern w:val="0"/>
                <w:szCs w:val="28"/>
              </w:rPr>
              <w:t>花山加油站始建于2003</w:t>
            </w:r>
            <w:r>
              <w:rPr>
                <w:rFonts w:hint="eastAsia" w:ascii="Arial" w:hAnsi="Arial" w:cs="Arial"/>
                <w:color w:val="000000"/>
                <w:kern w:val="0"/>
                <w:szCs w:val="28"/>
              </w:rPr>
              <w:t>年，</w:t>
            </w:r>
            <w:r>
              <w:rPr>
                <w:rFonts w:ascii="Arial" w:hAnsi="Arial" w:cs="Arial"/>
                <w:color w:val="000000"/>
                <w:kern w:val="0"/>
                <w:szCs w:val="28"/>
              </w:rPr>
              <w:t>占地面积1742m</w:t>
            </w:r>
            <w:r>
              <w:rPr>
                <w:rFonts w:ascii="Arial" w:hAnsi="Arial" w:cs="Arial"/>
                <w:color w:val="000000"/>
                <w:kern w:val="0"/>
                <w:szCs w:val="28"/>
                <w:vertAlign w:val="superscript"/>
              </w:rPr>
              <w:t>2</w:t>
            </w:r>
            <w:r>
              <w:rPr>
                <w:rFonts w:hint="eastAsia" w:ascii="Arial" w:hAnsi="Arial" w:cs="Arial"/>
                <w:color w:val="000000"/>
                <w:kern w:val="0"/>
                <w:szCs w:val="28"/>
              </w:rPr>
              <w:t>，</w:t>
            </w:r>
            <w:r>
              <w:rPr>
                <w:rFonts w:ascii="Arial" w:hAnsi="Arial" w:cs="Arial"/>
                <w:color w:val="000000"/>
              </w:rPr>
              <w:t>该</w:t>
            </w:r>
            <w:r>
              <w:rPr>
                <w:rFonts w:hint="eastAsia" w:ascii="Arial" w:hAnsi="Arial" w:cs="Arial"/>
                <w:color w:val="000000"/>
                <w:kern w:val="0"/>
                <w:szCs w:val="28"/>
              </w:rPr>
              <w:t>加油站油罐区现有埋地卧式F</w:t>
            </w:r>
            <w:r>
              <w:rPr>
                <w:rFonts w:ascii="Arial" w:hAnsi="Arial" w:cs="Arial"/>
                <w:color w:val="000000"/>
                <w:kern w:val="0"/>
                <w:szCs w:val="28"/>
              </w:rPr>
              <w:t>F</w:t>
            </w:r>
            <w:r>
              <w:rPr>
                <w:rFonts w:hint="eastAsia" w:ascii="Arial" w:hAnsi="Arial" w:cs="Arial"/>
                <w:color w:val="000000"/>
                <w:kern w:val="0"/>
                <w:szCs w:val="28"/>
              </w:rPr>
              <w:t>双层油罐</w:t>
            </w:r>
            <w:r>
              <w:rPr>
                <w:rFonts w:ascii="Arial" w:hAnsi="Arial" w:cs="Arial"/>
                <w:color w:val="000000"/>
                <w:kern w:val="0"/>
                <w:szCs w:val="28"/>
              </w:rPr>
              <w:t>4</w:t>
            </w:r>
            <w:r>
              <w:rPr>
                <w:rFonts w:hint="eastAsia" w:ascii="Arial" w:hAnsi="Arial" w:cs="Arial"/>
                <w:color w:val="000000"/>
                <w:kern w:val="0"/>
                <w:szCs w:val="28"/>
              </w:rPr>
              <w:t>座</w:t>
            </w:r>
            <w:r>
              <w:rPr>
                <w:rFonts w:ascii="Arial" w:hAnsi="Arial" w:cs="Arial"/>
                <w:color w:val="000000"/>
                <w:kern w:val="0"/>
                <w:szCs w:val="28"/>
              </w:rPr>
              <w:t>，其中25m</w:t>
            </w:r>
            <w:r>
              <w:rPr>
                <w:rFonts w:ascii="Arial" w:hAnsi="Arial" w:cs="Arial"/>
                <w:color w:val="000000"/>
                <w:kern w:val="0"/>
                <w:szCs w:val="28"/>
                <w:vertAlign w:val="superscript"/>
              </w:rPr>
              <w:t>3</w:t>
            </w:r>
            <w:r>
              <w:rPr>
                <w:rFonts w:ascii="Arial" w:hAnsi="Arial" w:cs="Arial"/>
                <w:color w:val="000000"/>
                <w:kern w:val="0"/>
                <w:szCs w:val="28"/>
              </w:rPr>
              <w:t>的92#汽油罐1座，25m</w:t>
            </w:r>
            <w:r>
              <w:rPr>
                <w:rFonts w:ascii="Arial" w:hAnsi="Arial" w:cs="Arial"/>
                <w:color w:val="000000"/>
                <w:kern w:val="0"/>
                <w:szCs w:val="28"/>
                <w:vertAlign w:val="superscript"/>
              </w:rPr>
              <w:t>3</w:t>
            </w:r>
            <w:r>
              <w:rPr>
                <w:rFonts w:ascii="Arial" w:hAnsi="Arial" w:cs="Arial"/>
                <w:color w:val="000000"/>
                <w:kern w:val="0"/>
                <w:szCs w:val="28"/>
              </w:rPr>
              <w:t>的95#汽油罐1座，25m</w:t>
            </w:r>
            <w:r>
              <w:rPr>
                <w:rFonts w:ascii="Arial" w:hAnsi="Arial" w:cs="Arial"/>
                <w:color w:val="000000"/>
                <w:kern w:val="0"/>
                <w:szCs w:val="28"/>
                <w:vertAlign w:val="superscript"/>
              </w:rPr>
              <w:t>3</w:t>
            </w:r>
            <w:r>
              <w:rPr>
                <w:rFonts w:ascii="Arial" w:hAnsi="Arial" w:cs="Arial"/>
                <w:color w:val="000000"/>
                <w:kern w:val="0"/>
                <w:szCs w:val="28"/>
              </w:rPr>
              <w:t>的98#汽油罐1座</w:t>
            </w:r>
            <w:r>
              <w:rPr>
                <w:rFonts w:hint="eastAsia" w:ascii="Arial" w:hAnsi="Arial" w:cs="Arial"/>
                <w:color w:val="000000"/>
                <w:kern w:val="0"/>
                <w:szCs w:val="28"/>
              </w:rPr>
              <w:t>（已停用），</w:t>
            </w:r>
            <w:r>
              <w:rPr>
                <w:rFonts w:ascii="Arial" w:hAnsi="Arial" w:cs="Arial"/>
                <w:color w:val="000000"/>
                <w:kern w:val="0"/>
                <w:szCs w:val="28"/>
              </w:rPr>
              <w:t>25m</w:t>
            </w:r>
            <w:r>
              <w:rPr>
                <w:rFonts w:ascii="Arial" w:hAnsi="Arial" w:cs="Arial"/>
                <w:color w:val="000000"/>
                <w:kern w:val="0"/>
                <w:szCs w:val="28"/>
                <w:vertAlign w:val="superscript"/>
              </w:rPr>
              <w:t>3</w:t>
            </w:r>
            <w:r>
              <w:rPr>
                <w:rFonts w:ascii="Arial" w:hAnsi="Arial" w:cs="Arial"/>
                <w:color w:val="000000"/>
                <w:kern w:val="0"/>
                <w:szCs w:val="28"/>
              </w:rPr>
              <w:t>的0#柴油罐1座，总容量（柴油折半算）62.5m³</w:t>
            </w:r>
            <w:r>
              <w:rPr>
                <w:rFonts w:hint="eastAsia" w:ascii="Arial" w:hAnsi="Arial" w:cs="Arial"/>
                <w:color w:val="000000"/>
                <w:kern w:val="0"/>
                <w:szCs w:val="28"/>
              </w:rPr>
              <w:t>，</w:t>
            </w:r>
            <w:r>
              <w:rPr>
                <w:rFonts w:ascii="Arial" w:hAnsi="Arial" w:cs="Arial"/>
                <w:color w:val="000000"/>
                <w:kern w:val="0"/>
                <w:szCs w:val="28"/>
              </w:rPr>
              <w:t>属于三级加油站。加油站采用密闭卸油方式及潜油泵加油工艺，加油站现有双枪加油机4台</w:t>
            </w:r>
            <w:r>
              <w:rPr>
                <w:rFonts w:hint="eastAsia" w:ascii="Arial" w:hAnsi="Arial" w:cs="Arial"/>
                <w:color w:val="000000"/>
                <w:kern w:val="0"/>
                <w:szCs w:val="28"/>
              </w:rPr>
              <w:t>，主要经营</w:t>
            </w:r>
            <w:r>
              <w:rPr>
                <w:rFonts w:ascii="Arial" w:hAnsi="Arial" w:cs="Arial"/>
                <w:color w:val="000000"/>
                <w:kern w:val="0"/>
                <w:szCs w:val="28"/>
              </w:rPr>
              <w:t>92#汽油</w:t>
            </w:r>
            <w:r>
              <w:rPr>
                <w:rFonts w:hint="eastAsia" w:ascii="Arial" w:hAnsi="Arial" w:cs="Arial"/>
                <w:color w:val="000000"/>
                <w:kern w:val="0"/>
                <w:szCs w:val="28"/>
              </w:rPr>
              <w:t>、</w:t>
            </w:r>
            <w:r>
              <w:rPr>
                <w:rFonts w:ascii="Arial" w:hAnsi="Arial" w:cs="Arial"/>
                <w:color w:val="000000"/>
                <w:kern w:val="0"/>
                <w:szCs w:val="28"/>
              </w:rPr>
              <w:t>95#汽油和0#柴油。</w:t>
            </w:r>
          </w:p>
          <w:p>
            <w:pPr>
              <w:pStyle w:val="2"/>
              <w:rPr>
                <w:rFonts w:hint="eastAsia"/>
                <w:lang w:eastAsia="zh-CN"/>
              </w:rPr>
            </w:pPr>
            <w:r>
              <w:drawing>
                <wp:inline distT="0" distB="0" distL="114300" distR="114300">
                  <wp:extent cx="4067175" cy="31146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67175" cy="3114675"/>
                          </a:xfrm>
                          <a:prstGeom prst="rect">
                            <a:avLst/>
                          </a:prstGeom>
                          <a:noFill/>
                          <a:ln>
                            <a:noFill/>
                          </a:ln>
                        </pic:spPr>
                      </pic:pic>
                    </a:graphicData>
                  </a:graphic>
                </wp:inline>
              </w:drawing>
            </w:r>
          </w:p>
          <w:p>
            <w:pPr>
              <w:pStyle w:val="2"/>
              <w:snapToGrid w:val="0"/>
              <w:spacing w:before="0"/>
              <w:ind w:left="0"/>
              <w:jc w:val="center"/>
              <w:rPr>
                <w:rFonts w:hint="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5</w:t>
            </w:r>
            <w:r>
              <w:rPr>
                <w:rFonts w:hint="eastAsia" w:cs="仿宋"/>
                <w:spacing w:val="-14"/>
                <w:sz w:val="21"/>
                <w:szCs w:val="21"/>
                <w:lang w:eastAsia="zh-CN"/>
              </w:rPr>
              <w:t>月</w:t>
            </w:r>
            <w:r>
              <w:rPr>
                <w:rFonts w:cs="仿宋"/>
                <w:spacing w:val="-14"/>
                <w:sz w:val="21"/>
                <w:szCs w:val="21"/>
                <w:lang w:eastAsia="zh-CN"/>
              </w:rPr>
              <w:t>16</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何文勋</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202</w:t>
            </w:r>
            <w:r>
              <w:rPr>
                <w:rFonts w:ascii="仿宋" w:hAnsi="仿宋" w:eastAsia="仿宋" w:cs="仿宋"/>
                <w:color w:val="000000"/>
                <w:szCs w:val="21"/>
              </w:rPr>
              <w:t>4</w:t>
            </w:r>
            <w:r>
              <w:rPr>
                <w:rFonts w:hint="eastAsia" w:ascii="仿宋" w:hAnsi="仿宋" w:eastAsia="仿宋" w:cs="仿宋"/>
                <w:color w:val="000000"/>
                <w:szCs w:val="21"/>
              </w:rPr>
              <w:t>年</w:t>
            </w:r>
            <w:r>
              <w:rPr>
                <w:rFonts w:ascii="仿宋" w:hAnsi="仿宋" w:eastAsia="仿宋" w:cs="仿宋"/>
                <w:color w:val="000000"/>
                <w:szCs w:val="21"/>
              </w:rPr>
              <w:t>5</w:t>
            </w:r>
            <w:r>
              <w:rPr>
                <w:rFonts w:hint="eastAsia" w:ascii="仿宋" w:hAnsi="仿宋" w:eastAsia="仿宋" w:cs="仿宋"/>
                <w:color w:val="000000"/>
                <w:szCs w:val="21"/>
              </w:rPr>
              <w:t>月</w:t>
            </w:r>
            <w:r>
              <w:rPr>
                <w:rFonts w:ascii="仿宋" w:hAnsi="仿宋" w:eastAsia="仿宋" w:cs="仿宋"/>
                <w:color w:val="000000"/>
                <w:szCs w:val="21"/>
              </w:rPr>
              <w:t>16</w:t>
            </w:r>
            <w:r>
              <w:rPr>
                <w:rFonts w:hint="eastAsia" w:ascii="仿宋" w:hAnsi="仿宋" w:eastAsia="仿宋" w:cs="仿宋"/>
                <w:color w:val="000000"/>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2276A1"/>
    <w:rsid w:val="462276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2024-07-12T02:19:00Z</dcterms:created>
  <dc:creator>雷楠</dc:creator>
  <cp:lastModifiedBy>雷楠</cp:lastModifiedBy>
  <dcterms:modified xsi:type="dcterms:W3CDTF">2024-07-12T02:19:36Z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