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napToGrid w:val="0"/>
              <w:jc w:val="center"/>
              <w:rPr>
                <w:rFonts w:ascii="仿宋" w:hAnsi="仿宋" w:eastAsia="仿宋" w:cs="仿宋"/>
                <w:color w:val="000000"/>
                <w:szCs w:val="21"/>
              </w:rPr>
            </w:pPr>
            <w:r>
              <w:rPr>
                <w:rFonts w:hint="eastAsia" w:ascii="仿宋" w:hAnsi="仿宋" w:eastAsia="仿宋" w:cs="仿宋"/>
                <w:color w:val="000000"/>
                <w:kern w:val="0"/>
                <w:szCs w:val="21"/>
              </w:rPr>
              <w:t>中国石油天然气股份有限公司重庆万州销售分公司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napToGrid w:val="0"/>
              <w:jc w:val="center"/>
              <w:rPr>
                <w:rFonts w:ascii="仿宋" w:hAnsi="仿宋" w:eastAsia="仿宋" w:cs="仿宋"/>
                <w:bCs/>
                <w:color w:val="000000"/>
                <w:szCs w:val="21"/>
              </w:rPr>
            </w:pPr>
            <w:r>
              <w:rPr>
                <w:rFonts w:hint="eastAsia" w:ascii="仿宋" w:hAnsi="仿宋" w:eastAsia="仿宋" w:cs="仿宋"/>
                <w:spacing w:val="-14"/>
                <w:szCs w:val="21"/>
              </w:rPr>
              <w:t>中国石油天然气股份有限公司重庆巫山销售分公司翠屏加油站安全现状评价报告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现状评价    □验收评价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pacing w:val="-14"/>
                <w:szCs w:val="21"/>
              </w:rPr>
              <w:t>危险化学品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刘文娟</w:t>
            </w:r>
          </w:p>
        </w:tc>
        <w:tc>
          <w:tcPr>
            <w:tcW w:w="2710" w:type="dxa"/>
            <w:gridSpan w:val="6"/>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刘国勇</w:t>
            </w:r>
          </w:p>
        </w:tc>
        <w:tc>
          <w:tcPr>
            <w:tcW w:w="2875"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周智健、刘文娟</w:t>
            </w:r>
          </w:p>
        </w:tc>
        <w:tc>
          <w:tcPr>
            <w:tcW w:w="2073" w:type="dxa"/>
            <w:gridSpan w:val="4"/>
            <w:noWrap w:val="0"/>
            <w:vAlign w:val="center"/>
          </w:tcPr>
          <w:p>
            <w:pPr>
              <w:jc w:val="center"/>
              <w:rPr>
                <w:rFonts w:hint="eastAsia" w:ascii="仿宋" w:hAnsi="仿宋" w:eastAsia="仿宋" w:cs="仿宋"/>
                <w:color w:val="000000"/>
                <w:szCs w:val="21"/>
                <w:lang w:val="en-US" w:eastAsia="zh-CN"/>
              </w:rPr>
            </w:pPr>
            <w:r>
              <w:rPr>
                <w:rFonts w:hint="eastAsia" w:ascii="仿宋" w:hAnsi="仿宋" w:eastAsia="仿宋" w:cs="仿宋"/>
                <w:color w:val="000000"/>
                <w:spacing w:val="-14"/>
                <w:szCs w:val="21"/>
              </w:rPr>
              <w:t>2024.</w:t>
            </w:r>
            <w:r>
              <w:rPr>
                <w:rFonts w:hint="eastAsia" w:ascii="仿宋" w:hAnsi="仿宋" w:eastAsia="仿宋" w:cs="仿宋"/>
                <w:color w:val="000000"/>
                <w:spacing w:val="-14"/>
                <w:szCs w:val="21"/>
                <w:lang w:val="en-US" w:eastAsia="zh-CN"/>
              </w:rPr>
              <w:t>7</w:t>
            </w:r>
          </w:p>
        </w:tc>
        <w:tc>
          <w:tcPr>
            <w:tcW w:w="2169" w:type="dxa"/>
            <w:gridSpan w:val="4"/>
            <w:noWrap w:val="0"/>
            <w:vAlign w:val="center"/>
          </w:tcPr>
          <w:p>
            <w:pPr>
              <w:jc w:val="center"/>
              <w:rPr>
                <w:rFonts w:hint="eastAsia" w:ascii="仿宋" w:hAnsi="仿宋" w:eastAsia="仿宋" w:cs="仿宋"/>
                <w:color w:val="000000"/>
                <w:szCs w:val="21"/>
                <w:lang w:eastAsia="zh-CN"/>
              </w:rPr>
            </w:pPr>
            <w:r>
              <w:rPr>
                <w:rFonts w:hint="eastAsia" w:ascii="仿宋" w:hAnsi="仿宋" w:eastAsia="仿宋" w:cs="仿宋"/>
                <w:color w:val="000000"/>
                <w:szCs w:val="21"/>
                <w:lang w:eastAsia="zh-CN"/>
              </w:rPr>
              <w:t>林先洪</w:t>
            </w:r>
          </w:p>
        </w:tc>
        <w:tc>
          <w:tcPr>
            <w:tcW w:w="2156"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kern w:val="2"/>
                <w:sz w:val="21"/>
                <w:szCs w:val="21"/>
                <w:lang w:val="en-US" w:eastAsia="zh-CN" w:bidi="ar-SA"/>
              </w:rPr>
            </w:pPr>
            <w:r>
              <w:rPr>
                <w:rFonts w:ascii="仿宋" w:hAnsi="仿宋" w:eastAsia="仿宋" w:cs="仿宋"/>
                <w:color w:val="000000"/>
                <w:szCs w:val="21"/>
              </w:rPr>
              <w:t>刘文娟</w:t>
            </w:r>
          </w:p>
        </w:tc>
        <w:tc>
          <w:tcPr>
            <w:tcW w:w="2174" w:type="dxa"/>
            <w:gridSpan w:val="2"/>
            <w:noWrap w:val="0"/>
            <w:vAlign w:val="center"/>
          </w:tcPr>
          <w:p>
            <w:pPr>
              <w:widowControl/>
              <w:jc w:val="center"/>
              <w:rPr>
                <w:rFonts w:hint="eastAsia" w:ascii="仿宋" w:hAnsi="仿宋" w:eastAsia="仿宋" w:cs="仿宋"/>
                <w:color w:val="000000"/>
                <w:kern w:val="2"/>
                <w:sz w:val="21"/>
                <w:szCs w:val="21"/>
                <w:lang w:val="en-US" w:eastAsia="zh-CN" w:bidi="ar-SA"/>
              </w:rPr>
            </w:pPr>
            <w:r>
              <w:rPr>
                <w:rFonts w:ascii="仿宋" w:hAnsi="仿宋" w:eastAsia="仿宋" w:cs="仿宋"/>
                <w:color w:val="000000"/>
                <w:szCs w:val="21"/>
              </w:rPr>
              <w:t>自动化</w:t>
            </w:r>
            <w:r>
              <w:rPr>
                <w:rFonts w:hint="eastAsia" w:ascii="仿宋" w:hAnsi="仿宋" w:eastAsia="仿宋" w:cs="仿宋"/>
                <w:color w:val="000000"/>
                <w:szCs w:val="21"/>
              </w:rPr>
              <w:t>（仪表）专业</w:t>
            </w:r>
          </w:p>
        </w:tc>
        <w:tc>
          <w:tcPr>
            <w:tcW w:w="2073" w:type="dxa"/>
            <w:gridSpan w:val="4"/>
            <w:noWrap w:val="0"/>
            <w:vAlign w:val="center"/>
          </w:tcPr>
          <w:p>
            <w:pPr>
              <w:widowControl/>
              <w:jc w:val="center"/>
              <w:rPr>
                <w:rFonts w:ascii="仿宋" w:hAnsi="仿宋" w:eastAsia="仿宋" w:cs="仿宋"/>
                <w:color w:val="000000"/>
                <w:kern w:val="2"/>
                <w:sz w:val="21"/>
                <w:szCs w:val="21"/>
                <w:lang w:val="en-US" w:eastAsia="zh-CN" w:bidi="ar-SA"/>
              </w:rPr>
            </w:pPr>
            <w:r>
              <w:rPr>
                <w:rFonts w:ascii="仿宋" w:hAnsi="仿宋" w:eastAsia="仿宋" w:cs="仿宋"/>
                <w:color w:val="000000"/>
                <w:szCs w:val="21"/>
              </w:rPr>
              <w:t>019235</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ascii="仿宋" w:hAnsi="仿宋" w:eastAsia="仿宋" w:cs="仿宋"/>
                <w:color w:val="000000"/>
                <w:szCs w:val="21"/>
              </w:rPr>
              <w:t>55140156484</w:t>
            </w: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kern w:val="2"/>
                <w:sz w:val="21"/>
                <w:szCs w:val="21"/>
                <w:lang w:val="en-US" w:eastAsia="zh-CN" w:bidi="ar-SA"/>
              </w:rPr>
            </w:pPr>
            <w:r>
              <w:rPr>
                <w:rFonts w:hint="eastAsia" w:ascii="仿宋" w:hAnsi="仿宋" w:eastAsia="仿宋" w:cs="仿宋"/>
                <w:color w:val="000000"/>
                <w:szCs w:val="21"/>
              </w:rPr>
              <w:t>易安柯</w:t>
            </w:r>
          </w:p>
        </w:tc>
        <w:tc>
          <w:tcPr>
            <w:tcW w:w="2174" w:type="dxa"/>
            <w:gridSpan w:val="2"/>
            <w:noWrap w:val="0"/>
            <w:vAlign w:val="center"/>
          </w:tcPr>
          <w:p>
            <w:pPr>
              <w:widowControl/>
              <w:spacing w:line="400" w:lineRule="exact"/>
              <w:jc w:val="center"/>
              <w:rPr>
                <w:rFonts w:ascii="仿宋" w:hAnsi="仿宋" w:eastAsia="仿宋" w:cs="仿宋"/>
                <w:color w:val="000000"/>
                <w:kern w:val="2"/>
                <w:sz w:val="21"/>
                <w:szCs w:val="21"/>
                <w:lang w:val="en-US" w:eastAsia="zh-CN" w:bidi="ar-SA"/>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ascii="仿宋" w:hAnsi="仿宋" w:eastAsia="仿宋" w:cs="仿宋"/>
                <w:color w:val="000000"/>
                <w:kern w:val="2"/>
                <w:sz w:val="21"/>
                <w:szCs w:val="21"/>
                <w:lang w:val="en-US" w:eastAsia="zh-CN" w:bidi="ar-SA"/>
              </w:rPr>
            </w:pPr>
            <w:r>
              <w:rPr>
                <w:rFonts w:ascii="仿宋" w:hAnsi="仿宋" w:eastAsia="仿宋" w:cs="仿宋"/>
                <w:color w:val="000000"/>
                <w:szCs w:val="21"/>
              </w:rPr>
              <w:t>035801</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kern w:val="2"/>
                <w:sz w:val="21"/>
                <w:szCs w:val="21"/>
                <w:lang w:val="en-US" w:eastAsia="zh-CN" w:bidi="ar-SA"/>
              </w:rPr>
            </w:pPr>
            <w:r>
              <w:rPr>
                <w:rFonts w:hint="eastAsia" w:ascii="仿宋" w:hAnsi="仿宋" w:eastAsia="仿宋" w:cs="仿宋"/>
                <w:color w:val="000000"/>
                <w:szCs w:val="21"/>
              </w:rPr>
              <w:t>薛国臣</w:t>
            </w:r>
          </w:p>
        </w:tc>
        <w:tc>
          <w:tcPr>
            <w:tcW w:w="2174" w:type="dxa"/>
            <w:gridSpan w:val="2"/>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ascii="仿宋" w:hAnsi="仿宋" w:eastAsia="仿宋" w:cs="仿宋"/>
                <w:color w:val="000000"/>
                <w:szCs w:val="21"/>
              </w:rPr>
              <w:t>化工工艺</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kern w:val="2"/>
                <w:sz w:val="21"/>
                <w:szCs w:val="21"/>
                <w:lang w:val="en-US" w:eastAsia="zh-CN" w:bidi="ar-SA"/>
              </w:rPr>
            </w:pPr>
            <w:r>
              <w:rPr>
                <w:rFonts w:ascii="仿宋" w:hAnsi="仿宋" w:eastAsia="仿宋" w:cs="仿宋"/>
                <w:color w:val="000000"/>
                <w:szCs w:val="21"/>
              </w:rPr>
              <w:t>025841</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kern w:val="2"/>
                <w:sz w:val="21"/>
                <w:szCs w:val="21"/>
                <w:lang w:val="en-US" w:eastAsia="zh-CN" w:bidi="ar-SA"/>
              </w:rPr>
            </w:pPr>
            <w:r>
              <w:rPr>
                <w:rFonts w:ascii="仿宋" w:hAnsi="仿宋" w:eastAsia="仿宋" w:cs="仿宋"/>
                <w:color w:val="000000"/>
                <w:szCs w:val="21"/>
              </w:rPr>
              <w:t>何文勋</w:t>
            </w:r>
          </w:p>
        </w:tc>
        <w:tc>
          <w:tcPr>
            <w:tcW w:w="2174" w:type="dxa"/>
            <w:gridSpan w:val="2"/>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ascii="仿宋" w:hAnsi="仿宋" w:eastAsia="仿宋" w:cs="仿宋"/>
                <w:color w:val="000000"/>
                <w:szCs w:val="21"/>
              </w:rPr>
              <w:t>安全</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kern w:val="2"/>
                <w:sz w:val="21"/>
                <w:szCs w:val="21"/>
                <w:lang w:val="en-US" w:eastAsia="zh-CN" w:bidi="ar-SA"/>
              </w:rPr>
            </w:pPr>
            <w:r>
              <w:rPr>
                <w:rFonts w:ascii="仿宋" w:hAnsi="仿宋" w:eastAsia="仿宋" w:cs="仿宋"/>
                <w:color w:val="000000"/>
                <w:szCs w:val="21"/>
              </w:rPr>
              <w:t>035650</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kern w:val="2"/>
                <w:sz w:val="21"/>
                <w:szCs w:val="21"/>
                <w:lang w:val="en-US" w:eastAsia="zh-CN" w:bidi="ar-SA"/>
              </w:rPr>
            </w:pPr>
            <w:r>
              <w:rPr>
                <w:rFonts w:ascii="仿宋" w:hAnsi="仿宋" w:eastAsia="仿宋" w:cs="仿宋"/>
                <w:color w:val="000000"/>
                <w:szCs w:val="21"/>
              </w:rPr>
              <w:t>闫云光</w:t>
            </w:r>
          </w:p>
        </w:tc>
        <w:tc>
          <w:tcPr>
            <w:tcW w:w="2174" w:type="dxa"/>
            <w:gridSpan w:val="2"/>
            <w:noWrap w:val="0"/>
            <w:vAlign w:val="center"/>
          </w:tcPr>
          <w:p>
            <w:pPr>
              <w:widowControl/>
              <w:jc w:val="center"/>
              <w:rPr>
                <w:rFonts w:hint="eastAsia" w:ascii="仿宋" w:hAnsi="仿宋" w:eastAsia="仿宋" w:cs="仿宋"/>
                <w:color w:val="000000"/>
                <w:kern w:val="2"/>
                <w:sz w:val="21"/>
                <w:szCs w:val="21"/>
                <w:lang w:val="en-US" w:eastAsia="zh-CN" w:bidi="ar-SA"/>
              </w:rPr>
            </w:pPr>
            <w:r>
              <w:rPr>
                <w:rFonts w:ascii="仿宋" w:hAnsi="仿宋" w:eastAsia="仿宋" w:cs="仿宋"/>
                <w:color w:val="000000"/>
                <w:szCs w:val="21"/>
              </w:rPr>
              <w:t>电气</w:t>
            </w:r>
          </w:p>
        </w:tc>
        <w:tc>
          <w:tcPr>
            <w:tcW w:w="2073" w:type="dxa"/>
            <w:gridSpan w:val="4"/>
            <w:noWrap w:val="0"/>
            <w:vAlign w:val="center"/>
          </w:tcPr>
          <w:p>
            <w:pPr>
              <w:widowControl/>
              <w:jc w:val="center"/>
              <w:rPr>
                <w:rFonts w:ascii="仿宋" w:hAnsi="仿宋" w:eastAsia="仿宋" w:cs="仿宋"/>
                <w:color w:val="000000"/>
                <w:kern w:val="2"/>
                <w:sz w:val="21"/>
                <w:szCs w:val="21"/>
                <w:lang w:val="en-US" w:eastAsia="zh-CN" w:bidi="ar-SA"/>
              </w:rPr>
            </w:pPr>
            <w:r>
              <w:rPr>
                <w:rFonts w:ascii="仿宋" w:hAnsi="仿宋" w:eastAsia="仿宋" w:cs="仿宋"/>
                <w:color w:val="000000"/>
                <w:szCs w:val="21"/>
              </w:rPr>
              <w:t>035582</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55210262938</w:t>
            </w: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kern w:val="2"/>
                <w:sz w:val="21"/>
                <w:szCs w:val="21"/>
                <w:lang w:val="en-US" w:eastAsia="zh-CN" w:bidi="ar-SA"/>
              </w:rPr>
            </w:pPr>
            <w:r>
              <w:rPr>
                <w:rFonts w:ascii="仿宋" w:hAnsi="仿宋" w:eastAsia="仿宋" w:cs="仿宋"/>
                <w:color w:val="000000"/>
                <w:szCs w:val="21"/>
              </w:rPr>
              <w:t>孟萌萌</w:t>
            </w:r>
          </w:p>
        </w:tc>
        <w:tc>
          <w:tcPr>
            <w:tcW w:w="2174" w:type="dxa"/>
            <w:gridSpan w:val="2"/>
            <w:noWrap w:val="0"/>
            <w:vAlign w:val="center"/>
          </w:tcPr>
          <w:p>
            <w:pPr>
              <w:pStyle w:val="2"/>
              <w:widowControl/>
              <w:spacing w:before="0"/>
              <w:ind w:left="0" w:leftChars="0"/>
              <w:jc w:val="center"/>
              <w:rPr>
                <w:rFonts w:hint="eastAsia" w:ascii="仿宋" w:hAnsi="仿宋" w:eastAsia="仿宋" w:cs="仿宋"/>
                <w:color w:val="000000"/>
                <w:kern w:val="2"/>
                <w:sz w:val="21"/>
                <w:szCs w:val="21"/>
                <w:lang w:val="en-US" w:eastAsia="zh-CN" w:bidi="ar-SA"/>
              </w:rPr>
            </w:pPr>
            <w:r>
              <w:rPr>
                <w:rFonts w:hint="eastAsia" w:cs="仿宋"/>
                <w:color w:val="000000"/>
                <w:kern w:val="2"/>
                <w:sz w:val="21"/>
                <w:szCs w:val="21"/>
                <w:lang w:eastAsia="zh-CN"/>
              </w:rPr>
              <w:t>电气专业</w:t>
            </w:r>
          </w:p>
        </w:tc>
        <w:tc>
          <w:tcPr>
            <w:tcW w:w="2073" w:type="dxa"/>
            <w:gridSpan w:val="4"/>
            <w:noWrap w:val="0"/>
            <w:vAlign w:val="center"/>
          </w:tcPr>
          <w:p>
            <w:pPr>
              <w:widowControl/>
              <w:jc w:val="center"/>
              <w:rPr>
                <w:rFonts w:ascii="仿宋" w:hAnsi="仿宋" w:eastAsia="仿宋" w:cs="仿宋"/>
                <w:color w:val="000000"/>
                <w:kern w:val="2"/>
                <w:sz w:val="21"/>
                <w:szCs w:val="21"/>
                <w:lang w:val="en-US" w:eastAsia="zh-CN" w:bidi="ar-SA"/>
              </w:rPr>
            </w:pPr>
            <w:r>
              <w:rPr>
                <w:rFonts w:ascii="仿宋" w:hAnsi="仿宋" w:eastAsia="仿宋" w:cs="仿宋"/>
                <w:color w:val="000000"/>
                <w:szCs w:val="21"/>
              </w:rPr>
              <w:t>019246</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w:t>
            </w:r>
          </w:p>
        </w:tc>
        <w:tc>
          <w:tcPr>
            <w:tcW w:w="1663" w:type="dxa"/>
            <w:noWrap w:val="0"/>
            <w:vAlign w:val="center"/>
          </w:tcPr>
          <w:p>
            <w:pPr>
              <w:pStyle w:val="2"/>
              <w:widowControl/>
              <w:spacing w:before="0"/>
              <w:ind w:left="0" w:leftChars="0"/>
              <w:jc w:val="center"/>
              <w:rPr>
                <w:rFonts w:hint="eastAsia" w:ascii="仿宋" w:hAnsi="仿宋" w:eastAsia="仿宋" w:cs="仿宋"/>
                <w:color w:val="000000"/>
                <w:kern w:val="2"/>
                <w:sz w:val="21"/>
                <w:szCs w:val="21"/>
                <w:lang w:val="en-US" w:eastAsia="zh-CN" w:bidi="ar-SA"/>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kern w:val="2"/>
                <w:sz w:val="21"/>
                <w:szCs w:val="21"/>
                <w:lang w:val="en-US" w:eastAsia="zh-CN" w:bidi="ar-SA"/>
              </w:rPr>
            </w:pPr>
            <w:r>
              <w:rPr>
                <w:rFonts w:ascii="仿宋" w:hAnsi="仿宋" w:eastAsia="仿宋" w:cs="仿宋"/>
                <w:color w:val="000000"/>
                <w:szCs w:val="21"/>
              </w:rPr>
              <w:t>李  伟</w:t>
            </w:r>
          </w:p>
        </w:tc>
        <w:tc>
          <w:tcPr>
            <w:tcW w:w="2174" w:type="dxa"/>
            <w:gridSpan w:val="2"/>
            <w:noWrap w:val="0"/>
            <w:vAlign w:val="center"/>
          </w:tcPr>
          <w:p>
            <w:pPr>
              <w:widowControl/>
              <w:jc w:val="center"/>
              <w:rPr>
                <w:rFonts w:hint="eastAsia" w:ascii="仿宋" w:hAnsi="仿宋" w:eastAsia="仿宋" w:cs="仿宋"/>
                <w:color w:val="000000"/>
                <w:kern w:val="2"/>
                <w:sz w:val="21"/>
                <w:szCs w:val="21"/>
                <w:lang w:val="en-US" w:eastAsia="zh-CN" w:bidi="ar-SA"/>
              </w:rPr>
            </w:pPr>
            <w:r>
              <w:rPr>
                <w:rFonts w:ascii="仿宋" w:hAnsi="仿宋" w:eastAsia="仿宋" w:cs="仿宋"/>
                <w:color w:val="000000"/>
                <w:szCs w:val="21"/>
              </w:rPr>
              <w:t>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kern w:val="2"/>
                <w:sz w:val="21"/>
                <w:szCs w:val="21"/>
                <w:lang w:val="en-US" w:eastAsia="zh-CN" w:bidi="ar-SA"/>
              </w:rPr>
            </w:pPr>
            <w:r>
              <w:rPr>
                <w:rFonts w:ascii="仿宋" w:hAnsi="仿宋" w:eastAsia="仿宋" w:cs="仿宋"/>
                <w:color w:val="000000"/>
                <w:szCs w:val="21"/>
              </w:rPr>
              <w:t>020783</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kern w:val="2"/>
                <w:sz w:val="21"/>
                <w:szCs w:val="21"/>
                <w:lang w:val="en-US" w:eastAsia="zh-CN" w:bidi="ar-SA"/>
              </w:rPr>
            </w:pPr>
            <w:r>
              <w:rPr>
                <w:rFonts w:ascii="仿宋" w:hAnsi="仿宋" w:eastAsia="仿宋" w:cs="仿宋"/>
                <w:color w:val="000000"/>
                <w:szCs w:val="21"/>
              </w:rPr>
              <w:t>唐  波</w:t>
            </w:r>
          </w:p>
        </w:tc>
        <w:tc>
          <w:tcPr>
            <w:tcW w:w="2174" w:type="dxa"/>
            <w:gridSpan w:val="2"/>
            <w:noWrap w:val="0"/>
            <w:vAlign w:val="center"/>
          </w:tcPr>
          <w:p>
            <w:pPr>
              <w:widowControl/>
              <w:jc w:val="center"/>
              <w:rPr>
                <w:rFonts w:hint="eastAsia" w:ascii="仿宋" w:hAnsi="仿宋" w:eastAsia="仿宋" w:cs="仿宋"/>
                <w:color w:val="000000"/>
                <w:kern w:val="2"/>
                <w:sz w:val="21"/>
                <w:szCs w:val="21"/>
                <w:lang w:val="en-US" w:eastAsia="zh-CN" w:bidi="ar-SA"/>
              </w:rPr>
            </w:pPr>
            <w:r>
              <w:rPr>
                <w:rFonts w:ascii="仿宋" w:hAnsi="仿宋" w:eastAsia="仿宋" w:cs="仿宋"/>
                <w:color w:val="000000"/>
                <w:szCs w:val="21"/>
              </w:rPr>
              <w:t>化工机械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kern w:val="2"/>
                <w:sz w:val="21"/>
                <w:szCs w:val="21"/>
                <w:lang w:val="en-US" w:eastAsia="zh-CN" w:bidi="ar-SA"/>
              </w:rPr>
            </w:pPr>
            <w:r>
              <w:rPr>
                <w:rFonts w:ascii="仿宋" w:hAnsi="仿宋" w:eastAsia="仿宋" w:cs="仿宋"/>
                <w:color w:val="000000"/>
                <w:szCs w:val="21"/>
              </w:rPr>
              <w:t>035894</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kern w:val="2"/>
                <w:sz w:val="21"/>
                <w:szCs w:val="21"/>
                <w:lang w:val="en-US" w:eastAsia="zh-CN" w:bidi="ar-SA"/>
              </w:rPr>
            </w:pPr>
            <w:r>
              <w:rPr>
                <w:rFonts w:hint="eastAsia" w:ascii="仿宋" w:hAnsi="仿宋" w:eastAsia="仿宋" w:cs="仿宋"/>
                <w:color w:val="000000"/>
                <w:szCs w:val="21"/>
              </w:rPr>
              <w:t>周智健</w:t>
            </w:r>
          </w:p>
        </w:tc>
        <w:tc>
          <w:tcPr>
            <w:tcW w:w="2174" w:type="dxa"/>
            <w:gridSpan w:val="2"/>
            <w:noWrap w:val="0"/>
            <w:vAlign w:val="center"/>
          </w:tcPr>
          <w:p>
            <w:pPr>
              <w:widowControl/>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安全专业</w:t>
            </w:r>
          </w:p>
        </w:tc>
        <w:tc>
          <w:tcPr>
            <w:tcW w:w="2073" w:type="dxa"/>
            <w:gridSpan w:val="4"/>
            <w:noWrap w:val="0"/>
            <w:vAlign w:val="center"/>
          </w:tcPr>
          <w:p>
            <w:pPr>
              <w:widowControl/>
              <w:jc w:val="center"/>
              <w:rPr>
                <w:rFonts w:hint="eastAsia" w:ascii="仿宋" w:hAnsi="仿宋" w:eastAsia="仿宋" w:cs="仿宋"/>
                <w:color w:val="000000"/>
                <w:kern w:val="2"/>
                <w:sz w:val="21"/>
                <w:szCs w:val="21"/>
                <w:lang w:val="en-US" w:eastAsia="zh-CN" w:bidi="ar-SA"/>
              </w:rPr>
            </w:pPr>
            <w:r>
              <w:rPr>
                <w:rFonts w:ascii="仿宋" w:hAnsi="仿宋" w:eastAsia="仿宋" w:cs="仿宋"/>
                <w:color w:val="000000"/>
                <w:szCs w:val="21"/>
              </w:rPr>
              <w:t>003832</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ascii="仿宋" w:hAnsi="仿宋" w:eastAsia="仿宋" w:cs="仿宋"/>
                <w:color w:val="000000"/>
                <w:szCs w:val="21"/>
              </w:rPr>
              <w:t>19210260456</w:t>
            </w:r>
          </w:p>
        </w:tc>
        <w:tc>
          <w:tcPr>
            <w:tcW w:w="1663" w:type="dxa"/>
            <w:noWrap w:val="0"/>
            <w:vAlign w:val="center"/>
          </w:tcPr>
          <w:p>
            <w:pPr>
              <w:pStyle w:val="2"/>
              <w:widowControl/>
              <w:spacing w:before="0"/>
              <w:ind w:left="0" w:leftChars="0"/>
              <w:jc w:val="center"/>
              <w:rPr>
                <w:rFonts w:hint="eastAsia" w:ascii="仿宋" w:hAnsi="仿宋" w:eastAsia="仿宋" w:cs="仿宋"/>
                <w:color w:val="000000"/>
                <w:kern w:val="2"/>
                <w:sz w:val="21"/>
                <w:szCs w:val="21"/>
                <w:lang w:val="en-US" w:eastAsia="zh-CN" w:bidi="ar-SA"/>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刘国勇</w:t>
            </w:r>
          </w:p>
        </w:tc>
        <w:tc>
          <w:tcPr>
            <w:tcW w:w="2174" w:type="dxa"/>
            <w:gridSpan w:val="2"/>
            <w:noWrap w:val="0"/>
            <w:vAlign w:val="center"/>
          </w:tcPr>
          <w:p>
            <w:pPr>
              <w:widowControl/>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hint="eastAsia" w:ascii="仿宋" w:hAnsi="仿宋" w:eastAsia="仿宋" w:cs="仿宋"/>
                <w:color w:val="000000"/>
                <w:kern w:val="2"/>
                <w:sz w:val="21"/>
                <w:szCs w:val="21"/>
                <w:lang w:val="en-US" w:eastAsia="zh-CN" w:bidi="ar-SA"/>
              </w:rPr>
            </w:pPr>
            <w:r>
              <w:rPr>
                <w:rFonts w:ascii="仿宋" w:hAnsi="仿宋" w:eastAsia="仿宋" w:cs="仿宋"/>
                <w:color w:val="000000"/>
                <w:szCs w:val="21"/>
              </w:rPr>
              <w:t>019234</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ascii="仿宋" w:hAnsi="仿宋" w:eastAsia="仿宋" w:cs="仿宋"/>
                <w:color w:val="000000"/>
                <w:szCs w:val="21"/>
              </w:rPr>
              <w:t>55060013805</w:t>
            </w: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kern w:val="2"/>
                <w:sz w:val="21"/>
                <w:szCs w:val="21"/>
                <w:lang w:val="en-US" w:eastAsia="zh-CN" w:bidi="ar-SA"/>
              </w:rPr>
            </w:pPr>
            <w:r>
              <w:rPr>
                <w:rFonts w:hint="eastAsia" w:ascii="仿宋" w:hAnsi="仿宋" w:eastAsia="仿宋" w:cs="仿宋"/>
                <w:color w:val="000000"/>
                <w:szCs w:val="21"/>
              </w:rPr>
              <w:t>冯  皓</w:t>
            </w:r>
          </w:p>
        </w:tc>
        <w:tc>
          <w:tcPr>
            <w:tcW w:w="2174" w:type="dxa"/>
            <w:gridSpan w:val="2"/>
            <w:noWrap w:val="0"/>
            <w:vAlign w:val="center"/>
          </w:tcPr>
          <w:p>
            <w:pPr>
              <w:widowControl/>
              <w:jc w:val="center"/>
              <w:rPr>
                <w:rFonts w:ascii="仿宋" w:hAnsi="仿宋" w:eastAsia="仿宋" w:cs="仿宋"/>
                <w:color w:val="000000"/>
                <w:kern w:val="2"/>
                <w:sz w:val="21"/>
                <w:szCs w:val="21"/>
                <w:lang w:val="en-US" w:eastAsia="zh-CN" w:bidi="ar-SA"/>
              </w:rPr>
            </w:pPr>
            <w:r>
              <w:rPr>
                <w:rFonts w:hint="eastAsia" w:ascii="仿宋" w:hAnsi="仿宋" w:eastAsia="仿宋" w:cs="仿宋"/>
                <w:color w:val="000000"/>
                <w:szCs w:val="21"/>
              </w:rPr>
              <w:t>机械、化工机械专业</w:t>
            </w:r>
          </w:p>
        </w:tc>
        <w:tc>
          <w:tcPr>
            <w:tcW w:w="2073" w:type="dxa"/>
            <w:gridSpan w:val="4"/>
            <w:noWrap w:val="0"/>
            <w:vAlign w:val="center"/>
          </w:tcPr>
          <w:p>
            <w:pPr>
              <w:widowControl/>
              <w:jc w:val="center"/>
              <w:rPr>
                <w:rFonts w:ascii="仿宋" w:hAnsi="仿宋" w:eastAsia="仿宋" w:cs="仿宋"/>
                <w:color w:val="000000"/>
                <w:kern w:val="2"/>
                <w:sz w:val="21"/>
                <w:szCs w:val="21"/>
                <w:lang w:val="en-US" w:eastAsia="zh-CN" w:bidi="ar-SA"/>
              </w:rPr>
            </w:pPr>
            <w:r>
              <w:rPr>
                <w:rFonts w:hint="eastAsia" w:ascii="仿宋" w:hAnsi="仿宋" w:eastAsia="仿宋" w:cs="仿宋"/>
                <w:color w:val="000000"/>
                <w:szCs w:val="21"/>
              </w:rPr>
              <w:t>019237</w:t>
            </w:r>
          </w:p>
        </w:tc>
        <w:tc>
          <w:tcPr>
            <w:tcW w:w="2662" w:type="dxa"/>
            <w:gridSpan w:val="5"/>
            <w:noWrap w:val="0"/>
            <w:vAlign w:val="center"/>
          </w:tcPr>
          <w:p>
            <w:pPr>
              <w:widowControl/>
              <w:spacing w:line="400" w:lineRule="exact"/>
              <w:jc w:val="center"/>
              <w:rPr>
                <w:rFonts w:ascii="仿宋" w:hAnsi="仿宋" w:eastAsia="仿宋" w:cs="仿宋"/>
                <w:color w:val="000000"/>
                <w:kern w:val="2"/>
                <w:sz w:val="21"/>
                <w:szCs w:val="21"/>
                <w:lang w:val="en-US" w:eastAsia="zh-CN" w:bidi="ar-SA"/>
              </w:rPr>
            </w:pPr>
            <w:r>
              <w:rPr>
                <w:rFonts w:hint="eastAsia" w:ascii="仿宋" w:hAnsi="仿宋" w:eastAsia="仿宋" w:cs="仿宋"/>
                <w:color w:val="000000"/>
                <w:szCs w:val="21"/>
              </w:rPr>
              <w:t>55130140330</w:t>
            </w: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pStyle w:val="2"/>
              <w:snapToGrid w:val="0"/>
              <w:spacing w:before="0"/>
              <w:ind w:left="0" w:firstLine="420" w:firstLineChars="200"/>
              <w:rPr>
                <w:rFonts w:hint="eastAsia"/>
                <w:sz w:val="21"/>
                <w:szCs w:val="21"/>
                <w:lang w:eastAsia="zh-CN"/>
              </w:rPr>
            </w:pPr>
            <w:r>
              <w:rPr>
                <w:rFonts w:hint="eastAsia"/>
                <w:sz w:val="21"/>
                <w:szCs w:val="21"/>
                <w:lang w:eastAsia="zh-CN"/>
              </w:rPr>
              <w:t>中国石油天然气股份有限公司重庆巫山销售分公司翠屏加油站位于重庆市巫山县翠屏路415号。该加油站占地面积1446.9 m2，建筑面积844.32m2。站内设有30m3的92#汽油罐1座、25m3的95#汽油罐1座、20m3的98#汽油罐1座、30m3的0#柴油罐1座，四枪加油机4台，一体式直流双枪充电桩2台，属三级加油站。</w:t>
            </w:r>
          </w:p>
          <w:p>
            <w:pPr>
              <w:pStyle w:val="2"/>
              <w:snapToGrid w:val="0"/>
              <w:spacing w:before="0"/>
              <w:ind w:left="0"/>
              <w:jc w:val="center"/>
              <w:rPr>
                <w:rFonts w:hint="eastAsia"/>
                <w:sz w:val="21"/>
                <w:szCs w:val="21"/>
                <w:lang w:eastAsia="zh-CN"/>
              </w:rPr>
            </w:pPr>
            <w:r>
              <w:drawing>
                <wp:inline distT="0" distB="0" distL="114300" distR="114300">
                  <wp:extent cx="4589780" cy="3481070"/>
                  <wp:effectExtent l="0" t="0" r="1270"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589780" cy="348107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刘文娟</w:t>
            </w:r>
          </w:p>
        </w:tc>
        <w:tc>
          <w:tcPr>
            <w:tcW w:w="2034" w:type="dxa"/>
            <w:gridSpan w:val="3"/>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2024年7月17日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周智健</w:t>
            </w:r>
          </w:p>
        </w:tc>
        <w:tc>
          <w:tcPr>
            <w:tcW w:w="2034" w:type="dxa"/>
            <w:gridSpan w:val="3"/>
            <w:noWrap w:val="0"/>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2024年7月</w:t>
            </w:r>
            <w:r>
              <w:rPr>
                <w:rFonts w:ascii="仿宋" w:hAnsi="仿宋" w:eastAsia="仿宋" w:cs="仿宋"/>
                <w:spacing w:val="-14"/>
                <w:szCs w:val="21"/>
              </w:rPr>
              <w:t>1</w:t>
            </w:r>
            <w:r>
              <w:rPr>
                <w:rFonts w:hint="eastAsia" w:ascii="仿宋" w:hAnsi="仿宋" w:eastAsia="仿宋" w:cs="仿宋"/>
                <w:spacing w:val="-14"/>
                <w:szCs w:val="21"/>
              </w:rPr>
              <w:t>7日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3C298D"/>
    <w:rsid w:val="193C29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2024-09-03T03:36:00Z</dcterms:created>
  <dc:creator>雷楠</dc:creator>
  <cp:lastModifiedBy>雷楠</cp:lastModifiedBy>
  <dcterms:modified xsi:type="dcterms:W3CDTF">2024-09-03T03:36:30Z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