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425"/>
        <w:gridCol w:w="76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中国石油天然气股份有限公司重庆黔江销售分公司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石会加油站安全现状评价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石油加工业，化学原料、化学品及医药制造业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安全评价师证书编号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</w:t>
            </w:r>
          </w:p>
        </w:tc>
        <w:tc>
          <w:tcPr>
            <w:tcW w:w="3086" w:type="dxa"/>
            <w:gridSpan w:val="5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1700000000201153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1700000000301781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3" w:name="OLE_LINK2"/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  <w:bookmarkEnd w:id="3"/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周智健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19210260456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1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1100000000301652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4" w:name="OLE_LINK8"/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bookmarkEnd w:id="4"/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贾名涛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1800000000201223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蒋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油气储运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冯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1800000000100099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560"/>
              <w:rPr>
                <w:rFonts w:ascii="Times New Roman" w:hAnsi="Times New Roman"/>
                <w:sz w:val="21"/>
                <w:szCs w:val="28"/>
              </w:rPr>
            </w:pPr>
            <w:r>
              <w:rPr>
                <w:rFonts w:hint="eastAsia" w:ascii="Times New Roman" w:hAnsi="Times New Roman"/>
                <w:szCs w:val="28"/>
              </w:rPr>
              <w:t>石会加油站建有3个单层埋地油罐，其中20m³汽油储罐2个（其中95#储罐封停）；25m³0#柴油罐1个，合计总容积为</w:t>
            </w:r>
            <w:r>
              <w:rPr>
                <w:rFonts w:ascii="Times New Roman" w:hAnsi="Times New Roman"/>
                <w:szCs w:val="28"/>
              </w:rPr>
              <w:t>52.5</w:t>
            </w:r>
            <w:r>
              <w:rPr>
                <w:rFonts w:hint="eastAsia" w:ascii="Times New Roman" w:hAnsi="Times New Roman"/>
                <w:szCs w:val="28"/>
              </w:rPr>
              <w:t>m³（柴油罐容积折半）。根据《汽车加油加气加氢站技术标准》（GB50156-2021），该加油站为三级加油站。。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162425" cy="29527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2025.4.26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2025.4.26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pPr>
        <w:ind w:left="0" w:leftChars="0" w:firstLine="0" w:firstLineChars="0"/>
      </w:pPr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46725"/>
    <w:rsid w:val="67A4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2025-07-23T06:42:00Z</dcterms:created>
  <dc:creator>雷楠</dc:creator>
  <cp:lastModifiedBy>雷楠</cp:lastModifiedBy>
  <dcterms:modified xsi:type="dcterms:W3CDTF">2025-07-23T06:43:14Z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